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26" w:rsidRDefault="00946126" w:rsidP="005E7B50">
      <w:pPr>
        <w:pStyle w:val="Heading1"/>
        <w:spacing w:before="0"/>
        <w:rPr>
          <w:rFonts w:asciiTheme="minorHAnsi" w:hAnsiTheme="minorHAnsi"/>
        </w:rPr>
      </w:pPr>
    </w:p>
    <w:p w:rsidR="00946126" w:rsidRDefault="00F76E46" w:rsidP="005E7B50">
      <w:pPr>
        <w:pStyle w:val="Heading1"/>
        <w:spacing w:befor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111125</wp:posOffset>
            </wp:positionV>
            <wp:extent cx="1097915" cy="922655"/>
            <wp:effectExtent l="19050" t="0" r="6985" b="0"/>
            <wp:wrapNone/>
            <wp:docPr id="2" name="Picture 1" descr="Auctions plus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s plus logo 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221" w:rsidRDefault="00504221" w:rsidP="005E7B50">
      <w:pPr>
        <w:pStyle w:val="Heading1"/>
        <w:spacing w:before="0"/>
        <w:rPr>
          <w:rFonts w:asciiTheme="minorHAnsi" w:hAnsiTheme="minorHAnsi"/>
          <w:i/>
        </w:rPr>
      </w:pPr>
    </w:p>
    <w:p w:rsidR="00504221" w:rsidRPr="007511E8" w:rsidRDefault="002B3C7D" w:rsidP="005E7B50">
      <w:pPr>
        <w:pStyle w:val="Heading1"/>
        <w:spacing w:before="0" w:after="240"/>
        <w:rPr>
          <w:rFonts w:asciiTheme="minorHAnsi" w:hAnsiTheme="minorHAnsi"/>
          <w:i/>
        </w:rPr>
      </w:pPr>
      <w:r w:rsidRPr="00504221">
        <w:rPr>
          <w:rFonts w:asciiTheme="minorHAnsi" w:hAnsiTheme="minorHAnsi"/>
          <w:i/>
        </w:rPr>
        <w:t>Get an edge by becoming an AuctionsPlus Accredited Assessor</w:t>
      </w:r>
    </w:p>
    <w:p w:rsidR="00E76374" w:rsidRPr="00A94D20" w:rsidRDefault="00793A71" w:rsidP="005E7B50">
      <w:pPr>
        <w:pStyle w:val="Heading1"/>
        <w:spacing w:before="0" w:after="240"/>
        <w:rPr>
          <w:rFonts w:asciiTheme="minorHAnsi" w:hAnsiTheme="minorHAnsi"/>
        </w:rPr>
      </w:pPr>
      <w:r w:rsidRPr="00A94D20">
        <w:rPr>
          <w:rFonts w:asciiTheme="minorHAnsi" w:hAnsiTheme="minorHAnsi"/>
        </w:rPr>
        <w:t>Auctio</w:t>
      </w:r>
      <w:r w:rsidR="005E7E48" w:rsidRPr="00A94D20">
        <w:rPr>
          <w:rFonts w:asciiTheme="minorHAnsi" w:hAnsiTheme="minorHAnsi"/>
        </w:rPr>
        <w:t xml:space="preserve">nsPlus </w:t>
      </w:r>
      <w:r w:rsidR="00067A12">
        <w:rPr>
          <w:rFonts w:asciiTheme="minorHAnsi" w:hAnsiTheme="minorHAnsi"/>
        </w:rPr>
        <w:t>Sheep</w:t>
      </w:r>
      <w:r w:rsidR="00AE2527">
        <w:rPr>
          <w:rFonts w:asciiTheme="minorHAnsi" w:hAnsiTheme="minorHAnsi"/>
        </w:rPr>
        <w:t xml:space="preserve"> </w:t>
      </w:r>
      <w:r w:rsidR="005E7E48" w:rsidRPr="00A94D20">
        <w:rPr>
          <w:rFonts w:asciiTheme="minorHAnsi" w:hAnsiTheme="minorHAnsi"/>
        </w:rPr>
        <w:t>Assessor School</w:t>
      </w:r>
      <w:r w:rsidR="0061645C">
        <w:rPr>
          <w:rFonts w:asciiTheme="minorHAnsi" w:hAnsiTheme="minorHAnsi"/>
        </w:rPr>
        <w:t>,</w:t>
      </w:r>
      <w:r w:rsidR="005E7E48" w:rsidRPr="00A94D20">
        <w:rPr>
          <w:rFonts w:asciiTheme="minorHAnsi" w:hAnsiTheme="minorHAnsi"/>
        </w:rPr>
        <w:t xml:space="preserve"> </w:t>
      </w:r>
      <w:r w:rsidR="005D63F3">
        <w:rPr>
          <w:rFonts w:asciiTheme="minorHAnsi" w:hAnsiTheme="minorHAnsi"/>
        </w:rPr>
        <w:t>Mildura</w:t>
      </w:r>
      <w:r w:rsidR="00797A54">
        <w:rPr>
          <w:rFonts w:asciiTheme="minorHAnsi" w:hAnsiTheme="minorHAnsi"/>
        </w:rPr>
        <w:t xml:space="preserve"> </w:t>
      </w:r>
      <w:r w:rsidR="00E20BFB">
        <w:rPr>
          <w:rFonts w:asciiTheme="minorHAnsi" w:hAnsiTheme="minorHAnsi"/>
        </w:rPr>
        <w:t>20</w:t>
      </w:r>
      <w:r w:rsidR="005D63F3" w:rsidRPr="005D63F3">
        <w:rPr>
          <w:rFonts w:asciiTheme="minorHAnsi" w:hAnsiTheme="minorHAnsi"/>
          <w:vertAlign w:val="superscript"/>
        </w:rPr>
        <w:t>th</w:t>
      </w:r>
      <w:r w:rsidR="005D63F3">
        <w:rPr>
          <w:rFonts w:asciiTheme="minorHAnsi" w:hAnsiTheme="minorHAnsi"/>
        </w:rPr>
        <w:t xml:space="preserve"> – 2</w:t>
      </w:r>
      <w:r w:rsidR="00E20BFB">
        <w:rPr>
          <w:rFonts w:asciiTheme="minorHAnsi" w:hAnsiTheme="minorHAnsi"/>
        </w:rPr>
        <w:t>1</w:t>
      </w:r>
      <w:r w:rsidR="00E20BFB" w:rsidRPr="00E20BFB">
        <w:rPr>
          <w:rFonts w:asciiTheme="minorHAnsi" w:hAnsiTheme="minorHAnsi"/>
          <w:vertAlign w:val="superscript"/>
        </w:rPr>
        <w:t>st</w:t>
      </w:r>
      <w:bookmarkStart w:id="0" w:name="_GoBack"/>
      <w:bookmarkEnd w:id="0"/>
      <w:r w:rsidR="0089301B">
        <w:rPr>
          <w:rFonts w:asciiTheme="minorHAnsi" w:hAnsiTheme="minorHAnsi"/>
        </w:rPr>
        <w:t xml:space="preserve"> </w:t>
      </w:r>
      <w:r w:rsidR="005D63F3">
        <w:rPr>
          <w:rFonts w:asciiTheme="minorHAnsi" w:hAnsiTheme="minorHAnsi"/>
        </w:rPr>
        <w:t>April</w:t>
      </w:r>
      <w:r w:rsidR="005E7B50">
        <w:rPr>
          <w:rFonts w:asciiTheme="minorHAnsi" w:hAnsiTheme="minorHAnsi"/>
        </w:rPr>
        <w:t xml:space="preserve"> 2016</w:t>
      </w:r>
    </w:p>
    <w:p w:rsidR="005E7E48" w:rsidRDefault="005E7E48" w:rsidP="005E7B50">
      <w:r w:rsidRPr="00A94D20">
        <w:t xml:space="preserve">Thank you for enrolling in the </w:t>
      </w:r>
      <w:r w:rsidR="002B3C7D">
        <w:t xml:space="preserve">AuctionsPlus </w:t>
      </w:r>
      <w:r w:rsidR="00067A12">
        <w:t>Sheep</w:t>
      </w:r>
      <w:r w:rsidR="0089301B">
        <w:t xml:space="preserve"> </w:t>
      </w:r>
      <w:r w:rsidR="002B3C7D">
        <w:t>assessor school.</w:t>
      </w:r>
      <w:r w:rsidRPr="00A94D20">
        <w:t xml:space="preserve"> </w:t>
      </w:r>
      <w:r w:rsidR="002B3C7D">
        <w:t>P</w:t>
      </w:r>
      <w:r w:rsidR="00A94D20" w:rsidRPr="00A94D20">
        <w:t xml:space="preserve">lease </w:t>
      </w:r>
      <w:r w:rsidR="002B3C7D">
        <w:t>find attached your</w:t>
      </w:r>
      <w:r w:rsidR="00E87E80" w:rsidRPr="00A94D20">
        <w:t xml:space="preserve"> </w:t>
      </w:r>
      <w:r w:rsidR="005E7B50">
        <w:t>pre-reading materials</w:t>
      </w:r>
      <w:r w:rsidR="00F11FCE">
        <w:t xml:space="preserve"> </w:t>
      </w:r>
      <w:r w:rsidR="00A94D20">
        <w:t>and the course details below.</w:t>
      </w:r>
    </w:p>
    <w:p w:rsidR="00F76E46" w:rsidRDefault="00A94D20" w:rsidP="005E7B50">
      <w:pPr>
        <w:jc w:val="both"/>
        <w:rPr>
          <w:rStyle w:val="Heading2Char"/>
          <w:rFonts w:asciiTheme="minorHAnsi" w:hAnsiTheme="minorHAnsi"/>
          <w:color w:val="548DD4" w:themeColor="text2" w:themeTint="99"/>
        </w:rPr>
      </w:pPr>
      <w:r w:rsidRPr="00F76E46">
        <w:rPr>
          <w:rStyle w:val="Heading2Char"/>
        </w:rPr>
        <w:t>Course Description</w:t>
      </w:r>
      <w:r w:rsidR="00E75F2D">
        <w:rPr>
          <w:rStyle w:val="Heading2Char"/>
          <w:rFonts w:asciiTheme="minorHAnsi" w:hAnsiTheme="minorHAnsi"/>
          <w:color w:val="548DD4" w:themeColor="text2" w:themeTint="99"/>
        </w:rPr>
        <w:t xml:space="preserve"> </w:t>
      </w:r>
    </w:p>
    <w:p w:rsidR="007D37B4" w:rsidRDefault="00F11FCE" w:rsidP="005E7B50">
      <w:pPr>
        <w:jc w:val="both"/>
      </w:pPr>
      <w:r>
        <w:t xml:space="preserve">The AuctionsPlus </w:t>
      </w:r>
      <w:r w:rsidR="002B3C7D" w:rsidRPr="002B3C7D">
        <w:t xml:space="preserve">Assessor </w:t>
      </w:r>
      <w:r w:rsidRPr="002B3C7D">
        <w:t>School</w:t>
      </w:r>
      <w:r w:rsidR="002B3C7D" w:rsidRPr="002B3C7D">
        <w:t xml:space="preserve"> has been designed to teach particip</w:t>
      </w:r>
      <w:r>
        <w:t xml:space="preserve">ants how to objectively assess and market </w:t>
      </w:r>
      <w:r w:rsidR="002B3C7D" w:rsidRPr="002B3C7D">
        <w:t xml:space="preserve">livestock, in this case </w:t>
      </w:r>
      <w:r w:rsidR="00067A12">
        <w:t>sheep</w:t>
      </w:r>
      <w:r w:rsidR="00BD24A9">
        <w:t>,</w:t>
      </w:r>
      <w:r w:rsidR="002B3C7D" w:rsidRPr="002B3C7D">
        <w:t xml:space="preserve"> utilising the skills of </w:t>
      </w:r>
      <w:r>
        <w:t>L</w:t>
      </w:r>
      <w:r w:rsidR="002B3C7D" w:rsidRPr="002B3C7D">
        <w:t xml:space="preserve">evel </w:t>
      </w:r>
      <w:r>
        <w:t>A1</w:t>
      </w:r>
      <w:r w:rsidR="002B3C7D" w:rsidRPr="002B3C7D">
        <w:t xml:space="preserve"> </w:t>
      </w:r>
      <w:r w:rsidR="00067A12">
        <w:t>Sheep</w:t>
      </w:r>
      <w:r w:rsidR="002B3C7D" w:rsidRPr="002B3C7D">
        <w:t xml:space="preserve"> </w:t>
      </w:r>
      <w:r>
        <w:t>A</w:t>
      </w:r>
      <w:r w:rsidR="002B3C7D" w:rsidRPr="002B3C7D">
        <w:t>ssessor</w:t>
      </w:r>
      <w:r w:rsidR="007D37B4">
        <w:t>s</w:t>
      </w:r>
      <w:r>
        <w:t xml:space="preserve"> as well as AuctionsPlus staff</w:t>
      </w:r>
      <w:r w:rsidR="002B3C7D" w:rsidRPr="002B3C7D">
        <w:t xml:space="preserve">. </w:t>
      </w:r>
    </w:p>
    <w:p w:rsidR="00754240" w:rsidRDefault="002B3C7D" w:rsidP="005E7B50">
      <w:pPr>
        <w:jc w:val="both"/>
      </w:pPr>
      <w:r w:rsidRPr="002B3C7D">
        <w:t>The course focuses on ensuring that buyer confidence is paramount and assessors enhance their skills in:</w:t>
      </w:r>
    </w:p>
    <w:p w:rsidR="002B3C7D" w:rsidRDefault="002B3C7D" w:rsidP="005E7B50">
      <w:pPr>
        <w:pStyle w:val="ListParagraph"/>
        <w:numPr>
          <w:ilvl w:val="0"/>
          <w:numId w:val="5"/>
        </w:numPr>
        <w:jc w:val="both"/>
      </w:pPr>
      <w:r>
        <w:t>Practical</w:t>
      </w:r>
      <w:r w:rsidR="007D37B4">
        <w:t>,</w:t>
      </w:r>
      <w:r>
        <w:t xml:space="preserve"> objective assessment of </w:t>
      </w:r>
      <w:r w:rsidR="00067A12">
        <w:t>sheep</w:t>
      </w:r>
    </w:p>
    <w:p w:rsidR="002B3C7D" w:rsidRDefault="005E7B50" w:rsidP="005E7B50">
      <w:pPr>
        <w:pStyle w:val="ListParagraph"/>
        <w:numPr>
          <w:ilvl w:val="0"/>
          <w:numId w:val="5"/>
        </w:numPr>
        <w:jc w:val="both"/>
      </w:pPr>
      <w:r>
        <w:t>Photo and video promotion</w:t>
      </w:r>
    </w:p>
    <w:p w:rsidR="00754240" w:rsidRDefault="00754240" w:rsidP="005E7B50">
      <w:pPr>
        <w:pStyle w:val="ListParagraph"/>
        <w:numPr>
          <w:ilvl w:val="0"/>
          <w:numId w:val="5"/>
        </w:numPr>
        <w:jc w:val="both"/>
      </w:pPr>
      <w:r>
        <w:t xml:space="preserve">Operating Conditions and </w:t>
      </w:r>
      <w:r w:rsidR="00F11FCE">
        <w:t xml:space="preserve">handling </w:t>
      </w:r>
      <w:r>
        <w:t>misdescription claims</w:t>
      </w:r>
    </w:p>
    <w:p w:rsidR="002B3C7D" w:rsidRPr="002B3C7D" w:rsidRDefault="002B3C7D" w:rsidP="005E7B50">
      <w:pPr>
        <w:pStyle w:val="ListParagraph"/>
        <w:numPr>
          <w:ilvl w:val="0"/>
          <w:numId w:val="5"/>
        </w:numPr>
        <w:jc w:val="both"/>
      </w:pPr>
      <w:r>
        <w:t>New market opportunities</w:t>
      </w:r>
    </w:p>
    <w:p w:rsidR="002B3C7D" w:rsidRDefault="002B3C7D" w:rsidP="005E7B50">
      <w:pPr>
        <w:jc w:val="both"/>
      </w:pPr>
      <w:r>
        <w:t xml:space="preserve">After completing the course, participants are required to complete </w:t>
      </w:r>
      <w:r w:rsidR="00CA0ECF">
        <w:t xml:space="preserve">a minimum of </w:t>
      </w:r>
      <w:r w:rsidR="00754240">
        <w:t>FOUR</w:t>
      </w:r>
      <w:r>
        <w:t xml:space="preserve"> parallel assessments </w:t>
      </w:r>
      <w:r w:rsidR="00BD24A9">
        <w:t xml:space="preserve">on a variety of stock categories and properties </w:t>
      </w:r>
      <w:r w:rsidR="007D37B4">
        <w:t>with a suitably</w:t>
      </w:r>
      <w:r w:rsidR="0061645C">
        <w:t xml:space="preserve"> experienced</w:t>
      </w:r>
      <w:r>
        <w:t xml:space="preserve"> accredited assessor. </w:t>
      </w:r>
      <w:r w:rsidR="0061645C">
        <w:t>Parallels completed prior to attending the school will be considered.</w:t>
      </w:r>
    </w:p>
    <w:p w:rsidR="00F43542" w:rsidRDefault="00504221" w:rsidP="005E7B50">
      <w:pPr>
        <w:jc w:val="both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F76E46">
        <w:rPr>
          <w:rStyle w:val="Heading2Char"/>
        </w:rPr>
        <w:t>Pre-reading</w:t>
      </w:r>
      <w:r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</w:t>
      </w:r>
    </w:p>
    <w:p w:rsidR="00754240" w:rsidRDefault="00754240" w:rsidP="005E7B50">
      <w:pPr>
        <w:jc w:val="both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t xml:space="preserve">This </w:t>
      </w:r>
      <w:r w:rsidR="00F43542">
        <w:t>email</w:t>
      </w:r>
      <w:r>
        <w:t xml:space="preserve"> </w:t>
      </w:r>
      <w:r w:rsidR="00F43542">
        <w:t>also</w:t>
      </w:r>
      <w:r>
        <w:t xml:space="preserve"> include</w:t>
      </w:r>
      <w:r w:rsidR="00F43542">
        <w:t>s</w:t>
      </w:r>
      <w:r w:rsidR="00ED0421">
        <w:t xml:space="preserve"> the AuctionsPlus </w:t>
      </w:r>
      <w:r w:rsidR="00067A12">
        <w:t>Sheep</w:t>
      </w:r>
      <w:r>
        <w:t xml:space="preserve"> Assessment Manual. Reviewing this prior to the course will allow you to get the most out of the two days. You will </w:t>
      </w:r>
      <w:r w:rsidR="00AE2527">
        <w:t xml:space="preserve">also </w:t>
      </w:r>
      <w:r>
        <w:t>receive a copy as part of your training materials</w:t>
      </w:r>
    </w:p>
    <w:p w:rsidR="00CC5B05" w:rsidRDefault="00793A71" w:rsidP="005E7B50">
      <w:r w:rsidRPr="00F76E46">
        <w:rPr>
          <w:rStyle w:val="Heading2Char"/>
        </w:rPr>
        <w:t>Venue</w:t>
      </w:r>
      <w:r w:rsidRPr="00A94D20">
        <w:t xml:space="preserve"> </w:t>
      </w:r>
    </w:p>
    <w:p w:rsidR="005E7B50" w:rsidRDefault="005D63F3" w:rsidP="005E7B50">
      <w:r>
        <w:t>The Mildura Club, 85-91 Deakin Avenue, Mildura.</w:t>
      </w:r>
    </w:p>
    <w:p w:rsidR="00F43542" w:rsidRDefault="00E91C4E" w:rsidP="005E7B50">
      <w:r w:rsidRPr="00F76E46">
        <w:rPr>
          <w:rStyle w:val="Heading2Char"/>
        </w:rPr>
        <w:t xml:space="preserve">Start </w:t>
      </w:r>
      <w:r w:rsidR="00BC14C7" w:rsidRPr="00F76E46">
        <w:rPr>
          <w:rStyle w:val="Heading2Char"/>
        </w:rPr>
        <w:t>Time</w:t>
      </w:r>
      <w:r w:rsidR="00BC14C7" w:rsidRPr="00A94D20">
        <w:t xml:space="preserve"> </w:t>
      </w:r>
    </w:p>
    <w:p w:rsidR="00223B6F" w:rsidRDefault="00067A12" w:rsidP="00AE2527">
      <w:r>
        <w:t>12pm, Wednesday 20</w:t>
      </w:r>
      <w:r w:rsidRPr="00067A12">
        <w:rPr>
          <w:vertAlign w:val="superscript"/>
        </w:rPr>
        <w:t>th</w:t>
      </w:r>
      <w:r>
        <w:t xml:space="preserve"> April (lunch to follow at 1pm)</w:t>
      </w:r>
    </w:p>
    <w:p w:rsidR="00067A12" w:rsidRDefault="00067A12" w:rsidP="00AE2527">
      <w:r>
        <w:t>Thursday morning will commence with on-farm practical sessions, time and location will be advised at the commencement of the course</w:t>
      </w:r>
      <w:r w:rsidR="00380BD7">
        <w:t xml:space="preserve"> (anticipate an early start of around 7am)</w:t>
      </w:r>
      <w:r>
        <w:t>.</w:t>
      </w:r>
    </w:p>
    <w:p w:rsidR="00F43542" w:rsidRDefault="00A94D20" w:rsidP="005E7B50">
      <w:pPr>
        <w:pStyle w:val="NoSpacing"/>
        <w:spacing w:line="276" w:lineRule="auto"/>
        <w:rPr>
          <w:rStyle w:val="Heading2Char"/>
          <w:rFonts w:asciiTheme="minorHAnsi" w:hAnsiTheme="minorHAnsi"/>
        </w:rPr>
      </w:pPr>
      <w:r w:rsidRPr="00F76E46">
        <w:rPr>
          <w:rStyle w:val="Heading2Char"/>
        </w:rPr>
        <w:t>Accommodation</w:t>
      </w:r>
      <w:r w:rsidR="00E75F2D">
        <w:rPr>
          <w:rStyle w:val="Heading2Char"/>
          <w:rFonts w:asciiTheme="minorHAnsi" w:hAnsiTheme="minorHAnsi"/>
        </w:rPr>
        <w:t xml:space="preserve"> </w:t>
      </w:r>
    </w:p>
    <w:p w:rsidR="00E91C4E" w:rsidRDefault="005D2611" w:rsidP="005E7B50">
      <w:pPr>
        <w:pStyle w:val="NoSpacing"/>
        <w:spacing w:line="276" w:lineRule="auto"/>
      </w:pPr>
      <w:r>
        <w:t>Participants will be responsible for arr</w:t>
      </w:r>
      <w:r w:rsidR="00453FEA">
        <w:t>anging their own accommodation.</w:t>
      </w:r>
      <w:r w:rsidR="0061645C">
        <w:t xml:space="preserve"> </w:t>
      </w:r>
      <w:r w:rsidR="00AE2527">
        <w:t xml:space="preserve">Hotels located near the venue include: The Mercure Hotel Mildura, Quality Hotel Mildura Grand, </w:t>
      </w:r>
      <w:r w:rsidR="00223B6F">
        <w:t xml:space="preserve">Best Western Chaffey International Motor Inn, Commodore Motor Inn, Mildura Settlers, Quest Mildura, Central Hotel Mildura, </w:t>
      </w:r>
      <w:proofErr w:type="spellStart"/>
      <w:r w:rsidR="00223B6F">
        <w:t>Kar</w:t>
      </w:r>
      <w:proofErr w:type="spellEnd"/>
      <w:r w:rsidR="00223B6F">
        <w:t xml:space="preserve">-Rama Motor Inn, </w:t>
      </w:r>
      <w:proofErr w:type="spellStart"/>
      <w:r w:rsidR="00223B6F">
        <w:t>Sandors</w:t>
      </w:r>
      <w:proofErr w:type="spellEnd"/>
      <w:r w:rsidR="00223B6F">
        <w:t xml:space="preserve"> Motor Inn, and Indulge Apartments </w:t>
      </w:r>
      <w:proofErr w:type="spellStart"/>
      <w:r w:rsidR="00223B6F">
        <w:t>Langtree</w:t>
      </w:r>
      <w:proofErr w:type="spellEnd"/>
      <w:r w:rsidR="00223B6F">
        <w:t xml:space="preserve"> Avenue.</w:t>
      </w:r>
    </w:p>
    <w:p w:rsidR="004D50BF" w:rsidRDefault="004D50BF" w:rsidP="005E7B50">
      <w:pPr>
        <w:pStyle w:val="NoSpacing"/>
        <w:spacing w:line="276" w:lineRule="auto"/>
      </w:pPr>
    </w:p>
    <w:p w:rsidR="007D37B4" w:rsidRDefault="007D37B4" w:rsidP="005E7B50">
      <w:pPr>
        <w:pStyle w:val="Heading2"/>
        <w:spacing w:before="0" w:after="240"/>
      </w:pPr>
    </w:p>
    <w:p w:rsidR="00067A12" w:rsidRDefault="00067A12" w:rsidP="005E7B50">
      <w:pPr>
        <w:pStyle w:val="Heading2"/>
        <w:spacing w:before="0" w:after="240"/>
      </w:pPr>
    </w:p>
    <w:p w:rsidR="00F43542" w:rsidRPr="00F43542" w:rsidRDefault="00793A71" w:rsidP="00067A12">
      <w:pPr>
        <w:pStyle w:val="Heading2"/>
        <w:spacing w:before="0" w:after="240"/>
        <w:sectPr w:rsidR="00F43542" w:rsidRPr="00F43542" w:rsidSect="00E75F2D"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  <w:r w:rsidRPr="00F76E46">
        <w:t>What to bring with you</w:t>
      </w:r>
    </w:p>
    <w:p w:rsidR="00793A71" w:rsidRDefault="00F43542" w:rsidP="005E7B50">
      <w:pPr>
        <w:pStyle w:val="NoSpacing"/>
        <w:spacing w:line="276" w:lineRule="auto"/>
      </w:pPr>
      <w:r>
        <w:t>Cal</w:t>
      </w:r>
      <w:r w:rsidR="005D2611">
        <w:t>c</w:t>
      </w:r>
      <w:r>
        <w:t>u</w:t>
      </w:r>
      <w:r w:rsidR="00793A71" w:rsidRPr="00A94D20">
        <w:t>lator</w:t>
      </w:r>
    </w:p>
    <w:p w:rsidR="00FF5A2F" w:rsidRDefault="007D37B4" w:rsidP="005E7B50">
      <w:pPr>
        <w:pStyle w:val="NoSpacing"/>
        <w:spacing w:line="276" w:lineRule="auto"/>
      </w:pPr>
      <w:r>
        <w:t>Pens</w:t>
      </w:r>
    </w:p>
    <w:p w:rsidR="00B9572A" w:rsidRDefault="00B9572A" w:rsidP="005E7B50">
      <w:pPr>
        <w:pStyle w:val="NoSpacing"/>
        <w:spacing w:line="276" w:lineRule="auto"/>
      </w:pPr>
      <w:r>
        <w:t>Sun</w:t>
      </w:r>
      <w:r w:rsidR="00067A12">
        <w:t>/rain</w:t>
      </w:r>
      <w:r>
        <w:t xml:space="preserve"> protection</w:t>
      </w:r>
    </w:p>
    <w:p w:rsidR="007511E8" w:rsidRPr="00067A12" w:rsidRDefault="003B5143" w:rsidP="005E7B50">
      <w:pPr>
        <w:pStyle w:val="NoSpacing"/>
        <w:spacing w:line="276" w:lineRule="auto"/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sectPr w:rsidR="007511E8" w:rsidRPr="00067A12" w:rsidSect="00E91C4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Laptop</w:t>
      </w:r>
      <w:r w:rsidR="00FF5A2F">
        <w:t xml:space="preserve"> </w:t>
      </w:r>
      <w:r w:rsidR="00F43542">
        <w:t>or iPad if available</w:t>
      </w:r>
      <w:r w:rsidR="00CC5B05">
        <w:t xml:space="preserve"> – part of the course will be en</w:t>
      </w:r>
      <w:r w:rsidR="00B9572A">
        <w:t>tering some assessments onto th</w:t>
      </w:r>
      <w:r w:rsidR="00CC5B05">
        <w:t xml:space="preserve">e AuctionsPlus website. This may be done on your phone if a laptop is not </w:t>
      </w:r>
      <w:r w:rsidR="00B9572A">
        <w:t>available.</w:t>
      </w:r>
    </w:p>
    <w:p w:rsidR="00403293" w:rsidRDefault="00403293" w:rsidP="005E7B50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  <w:sectPr w:rsidR="00403293" w:rsidSect="005E7E4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3542" w:rsidRDefault="00BC14C7" w:rsidP="005E7B50">
      <w:r w:rsidRPr="00F76E46">
        <w:rPr>
          <w:rStyle w:val="Heading2Char"/>
        </w:rPr>
        <w:t>Dress code</w:t>
      </w:r>
      <w:r w:rsidRPr="00A94D20">
        <w:t xml:space="preserve"> </w:t>
      </w:r>
    </w:p>
    <w:p w:rsidR="00BC14C7" w:rsidRPr="00A94D20" w:rsidRDefault="007D37B4" w:rsidP="005E7B50">
      <w:r>
        <w:t>Work a</w:t>
      </w:r>
      <w:r w:rsidRPr="00A94D20">
        <w:t>ttire</w:t>
      </w:r>
      <w:r>
        <w:t xml:space="preserve">, suitable shoes, and a hat. The course will include both classroom sessions and on-farm practical sessions. </w:t>
      </w:r>
      <w:r w:rsidR="00383C5B">
        <w:t>Please be prepared for all weather conditions.</w:t>
      </w:r>
    </w:p>
    <w:p w:rsidR="00F43542" w:rsidRDefault="00A94D20" w:rsidP="005E7B50">
      <w:pPr>
        <w:jc w:val="both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F76E46">
        <w:rPr>
          <w:rStyle w:val="Heading2Char"/>
        </w:rPr>
        <w:t>Lunch</w:t>
      </w:r>
      <w:r w:rsidR="00702EF0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</w:t>
      </w:r>
    </w:p>
    <w:p w:rsidR="00F43542" w:rsidRDefault="00AE2527" w:rsidP="005E7B50">
      <w:pPr>
        <w:jc w:val="both"/>
      </w:pPr>
      <w:r>
        <w:t>L</w:t>
      </w:r>
      <w:r w:rsidR="00BC14C7" w:rsidRPr="00A94D20">
        <w:t>unch will be provided</w:t>
      </w:r>
      <w:r>
        <w:t xml:space="preserve"> both days as well as morning/afternoon tea</w:t>
      </w:r>
      <w:r w:rsidR="00BC14C7" w:rsidRPr="00A94D20">
        <w:t>.</w:t>
      </w:r>
      <w:r w:rsidR="00E91C4E" w:rsidRPr="00A94D20">
        <w:t xml:space="preserve"> If you have special dietary requirements, please contact</w:t>
      </w:r>
      <w:r w:rsidR="00F43542">
        <w:t xml:space="preserve"> </w:t>
      </w:r>
      <w:r w:rsidR="00E91C4E" w:rsidRPr="00A94D20">
        <w:t>us</w:t>
      </w:r>
      <w:r w:rsidR="00F43542">
        <w:t>.</w:t>
      </w:r>
    </w:p>
    <w:p w:rsidR="007511E8" w:rsidRDefault="00F43542" w:rsidP="005E7B50">
      <w:pPr>
        <w:pStyle w:val="Heading2"/>
        <w:spacing w:before="0" w:after="240"/>
      </w:pPr>
      <w:r>
        <w:t xml:space="preserve">Dinner </w:t>
      </w:r>
    </w:p>
    <w:p w:rsidR="00AE2527" w:rsidRDefault="00AE2527" w:rsidP="00AE2527">
      <w:pPr>
        <w:jc w:val="both"/>
      </w:pPr>
      <w:r>
        <w:t xml:space="preserve">The AuctionsPlus team invites you to join us for dinner on </w:t>
      </w:r>
      <w:r w:rsidR="00067A12">
        <w:t>Wednesday</w:t>
      </w:r>
      <w:r>
        <w:t xml:space="preserve"> evening, at a venue to be advised. Dinner will be at the participant’s cost.</w:t>
      </w:r>
    </w:p>
    <w:p w:rsidR="007D37B4" w:rsidRDefault="007D37B4" w:rsidP="007D37B4">
      <w:pPr>
        <w:pStyle w:val="Heading2"/>
        <w:spacing w:before="0" w:after="240"/>
      </w:pPr>
      <w:r>
        <w:t>CPD Points</w:t>
      </w:r>
    </w:p>
    <w:p w:rsidR="007D37B4" w:rsidRDefault="007D37B4" w:rsidP="007D37B4">
      <w:pPr>
        <w:jc w:val="both"/>
      </w:pPr>
      <w:r>
        <w:t>12 CPD points will be available to NSW Licence holders. Please ensure you have access to your Licence Number to submit your request for CPD points upon arrival at the course.</w:t>
      </w:r>
    </w:p>
    <w:p w:rsidR="00067A12" w:rsidRDefault="00067A12" w:rsidP="005E7B50">
      <w:pPr>
        <w:pStyle w:val="Heading2"/>
      </w:pPr>
    </w:p>
    <w:p w:rsidR="00CC5B05" w:rsidRDefault="00CC5B05" w:rsidP="005E7B50">
      <w:pPr>
        <w:pStyle w:val="Heading2"/>
      </w:pPr>
      <w:r>
        <w:t>Producer &amp; Agent Workshops</w:t>
      </w:r>
    </w:p>
    <w:p w:rsidR="00C76216" w:rsidRDefault="00383C5B" w:rsidP="005E7B50">
      <w:pPr>
        <w:spacing w:after="240"/>
        <w:jc w:val="both"/>
      </w:pPr>
      <w:r>
        <w:t xml:space="preserve">An Online Marketing </w:t>
      </w:r>
      <w:r w:rsidR="00B9572A">
        <w:t>W</w:t>
      </w:r>
      <w:r w:rsidR="00C76216">
        <w:t>orkshop will be held at:</w:t>
      </w:r>
    </w:p>
    <w:p w:rsidR="005D63F3" w:rsidRDefault="005D63F3" w:rsidP="005E7B50">
      <w:pPr>
        <w:spacing w:after="240"/>
        <w:jc w:val="both"/>
      </w:pPr>
      <w:r>
        <w:t xml:space="preserve">The Mildura Club, following the </w:t>
      </w:r>
      <w:r w:rsidR="006D4D90">
        <w:t xml:space="preserve">Sheep </w:t>
      </w:r>
      <w:r>
        <w:t>school, commencing at 5:30pm</w:t>
      </w:r>
      <w:r w:rsidR="00AE2527">
        <w:t xml:space="preserve"> on Thursday 21</w:t>
      </w:r>
      <w:r w:rsidR="00AE2527" w:rsidRPr="00AE2527">
        <w:rPr>
          <w:vertAlign w:val="superscript"/>
        </w:rPr>
        <w:t>st</w:t>
      </w:r>
      <w:r w:rsidR="00AE2527">
        <w:t xml:space="preserve"> April</w:t>
      </w:r>
      <w:r>
        <w:t>.</w:t>
      </w:r>
    </w:p>
    <w:p w:rsidR="00453FEA" w:rsidRDefault="00CC5B05" w:rsidP="005D63F3">
      <w:pPr>
        <w:spacing w:after="240"/>
        <w:jc w:val="both"/>
      </w:pPr>
      <w:r>
        <w:t xml:space="preserve">You are welcome to come along to the workshop, and if you are local please feel free </w:t>
      </w:r>
      <w:r w:rsidR="00B9572A">
        <w:t>to invite your clients al</w:t>
      </w:r>
      <w:r w:rsidR="00383C5B">
        <w:t>ong.</w:t>
      </w:r>
      <w:r w:rsidR="006D4D90">
        <w:t xml:space="preserve"> A flyer for the workshop is also attached to this email.</w:t>
      </w:r>
    </w:p>
    <w:p w:rsidR="00067A12" w:rsidRDefault="00067A12" w:rsidP="005E7B50">
      <w:pPr>
        <w:pStyle w:val="NoSpacing"/>
        <w:spacing w:line="276" w:lineRule="auto"/>
      </w:pPr>
    </w:p>
    <w:p w:rsidR="00946126" w:rsidRDefault="00193B4A" w:rsidP="005E7B50">
      <w:pPr>
        <w:pStyle w:val="NoSpacing"/>
        <w:spacing w:line="276" w:lineRule="auto"/>
      </w:pPr>
      <w:r>
        <w:t xml:space="preserve">If you require further course information, contact </w:t>
      </w:r>
      <w:r w:rsidR="005D63F3">
        <w:t>please contact Anna Adams</w:t>
      </w:r>
      <w:r w:rsidR="00754240">
        <w:t xml:space="preserve"> on </w:t>
      </w:r>
      <w:r w:rsidR="005D63F3">
        <w:t>0432 760 436</w:t>
      </w:r>
      <w:r w:rsidR="00754240">
        <w:t xml:space="preserve"> or</w:t>
      </w:r>
      <w:r w:rsidR="00F76E46">
        <w:t xml:space="preserve"> </w:t>
      </w:r>
      <w:hyperlink r:id="rId7" w:history="1">
        <w:r w:rsidR="005D63F3" w:rsidRPr="006F08F9">
          <w:rPr>
            <w:rStyle w:val="Hyperlink"/>
          </w:rPr>
          <w:t>aadams@auctionsplus.com.au</w:t>
        </w:r>
      </w:hyperlink>
      <w:r w:rsidR="00C76216">
        <w:t xml:space="preserve"> </w:t>
      </w:r>
    </w:p>
    <w:p w:rsidR="0025572A" w:rsidRDefault="0025572A" w:rsidP="005E7B50">
      <w:pPr>
        <w:pStyle w:val="NoSpacing"/>
        <w:spacing w:line="276" w:lineRule="auto"/>
      </w:pPr>
    </w:p>
    <w:p w:rsidR="00F76E46" w:rsidRDefault="00F76E46" w:rsidP="005E7B50">
      <w:pPr>
        <w:pStyle w:val="NoSpacing"/>
        <w:spacing w:line="276" w:lineRule="auto"/>
      </w:pPr>
    </w:p>
    <w:p w:rsidR="00F76E46" w:rsidRDefault="00F76E46" w:rsidP="005E7B50">
      <w:pPr>
        <w:pStyle w:val="NoSpacing"/>
        <w:spacing w:line="276" w:lineRule="auto"/>
      </w:pPr>
      <w:r>
        <w:t>Regards,</w:t>
      </w:r>
    </w:p>
    <w:p w:rsidR="00F76E46" w:rsidRDefault="00F76E46" w:rsidP="005E7B50">
      <w:pPr>
        <w:pStyle w:val="NoSpacing"/>
        <w:spacing w:line="276" w:lineRule="auto"/>
      </w:pPr>
    </w:p>
    <w:p w:rsidR="00F76E46" w:rsidRDefault="005D63F3" w:rsidP="005E7B50">
      <w:pPr>
        <w:pStyle w:val="NoSpacing"/>
        <w:spacing w:line="276" w:lineRule="auto"/>
      </w:pPr>
      <w:r>
        <w:t>Anna Adams</w:t>
      </w:r>
    </w:p>
    <w:p w:rsidR="00193B4A" w:rsidRDefault="00193B4A" w:rsidP="005E7B50">
      <w:pPr>
        <w:pStyle w:val="NoSpacing"/>
        <w:spacing w:line="276" w:lineRule="auto"/>
      </w:pPr>
    </w:p>
    <w:sectPr w:rsidR="00193B4A" w:rsidSect="00946126">
      <w:type w:val="continuous"/>
      <w:pgSz w:w="11906" w:h="16838"/>
      <w:pgMar w:top="198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21586"/>
    <w:multiLevelType w:val="hybridMultilevel"/>
    <w:tmpl w:val="4ED83952"/>
    <w:lvl w:ilvl="0" w:tplc="2278A3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CEA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E43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64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22D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E97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C1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60D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4F9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2C4F"/>
    <w:multiLevelType w:val="hybridMultilevel"/>
    <w:tmpl w:val="01A6A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C36E8"/>
    <w:multiLevelType w:val="hybridMultilevel"/>
    <w:tmpl w:val="588C74A4"/>
    <w:lvl w:ilvl="0" w:tplc="30C8B2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80050">
      <w:start w:val="8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C0A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657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81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A86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2F8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CAD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E26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C08BD"/>
    <w:multiLevelType w:val="hybridMultilevel"/>
    <w:tmpl w:val="C44A07C8"/>
    <w:lvl w:ilvl="0" w:tplc="E3EC81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4C2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20C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AF6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2B7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8AB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9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67A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EF0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35B0B"/>
    <w:multiLevelType w:val="hybridMultilevel"/>
    <w:tmpl w:val="0EBEEC8C"/>
    <w:lvl w:ilvl="0" w:tplc="5C861E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4E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E6C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874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0EB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8A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80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A3C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E38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71"/>
    <w:rsid w:val="00003F98"/>
    <w:rsid w:val="00067A12"/>
    <w:rsid w:val="000B750C"/>
    <w:rsid w:val="00131E87"/>
    <w:rsid w:val="00193B4A"/>
    <w:rsid w:val="00223B6F"/>
    <w:rsid w:val="0025572A"/>
    <w:rsid w:val="002B3C7D"/>
    <w:rsid w:val="002C0A1D"/>
    <w:rsid w:val="002D27CB"/>
    <w:rsid w:val="00380BD7"/>
    <w:rsid w:val="00383C5B"/>
    <w:rsid w:val="003B5143"/>
    <w:rsid w:val="00403293"/>
    <w:rsid w:val="00453FEA"/>
    <w:rsid w:val="004D50BF"/>
    <w:rsid w:val="004E2C97"/>
    <w:rsid w:val="00504221"/>
    <w:rsid w:val="005D2611"/>
    <w:rsid w:val="005D63F3"/>
    <w:rsid w:val="005E7B50"/>
    <w:rsid w:val="005E7E48"/>
    <w:rsid w:val="0061645C"/>
    <w:rsid w:val="006641C8"/>
    <w:rsid w:val="00670F0D"/>
    <w:rsid w:val="006D4D90"/>
    <w:rsid w:val="00702EF0"/>
    <w:rsid w:val="00713C51"/>
    <w:rsid w:val="00721BC4"/>
    <w:rsid w:val="007511E8"/>
    <w:rsid w:val="00754240"/>
    <w:rsid w:val="00777FD5"/>
    <w:rsid w:val="00782B7B"/>
    <w:rsid w:val="007852CE"/>
    <w:rsid w:val="00793A71"/>
    <w:rsid w:val="00797A54"/>
    <w:rsid w:val="007C342D"/>
    <w:rsid w:val="007D37B4"/>
    <w:rsid w:val="00805F68"/>
    <w:rsid w:val="0089301B"/>
    <w:rsid w:val="008B293C"/>
    <w:rsid w:val="008C6B22"/>
    <w:rsid w:val="008E7BD6"/>
    <w:rsid w:val="00916031"/>
    <w:rsid w:val="00946126"/>
    <w:rsid w:val="00960D14"/>
    <w:rsid w:val="009865B7"/>
    <w:rsid w:val="009977FD"/>
    <w:rsid w:val="009A1505"/>
    <w:rsid w:val="00A52F6C"/>
    <w:rsid w:val="00A94D20"/>
    <w:rsid w:val="00AA3B12"/>
    <w:rsid w:val="00AE2527"/>
    <w:rsid w:val="00AF59EA"/>
    <w:rsid w:val="00B20609"/>
    <w:rsid w:val="00B26B97"/>
    <w:rsid w:val="00B9572A"/>
    <w:rsid w:val="00BB1B9D"/>
    <w:rsid w:val="00BC14C7"/>
    <w:rsid w:val="00BD24A9"/>
    <w:rsid w:val="00BE5D72"/>
    <w:rsid w:val="00BF22E3"/>
    <w:rsid w:val="00C02122"/>
    <w:rsid w:val="00C04407"/>
    <w:rsid w:val="00C75591"/>
    <w:rsid w:val="00C76216"/>
    <w:rsid w:val="00CA0ECF"/>
    <w:rsid w:val="00CB1595"/>
    <w:rsid w:val="00CC0800"/>
    <w:rsid w:val="00CC5B05"/>
    <w:rsid w:val="00D25C39"/>
    <w:rsid w:val="00DD15D4"/>
    <w:rsid w:val="00E20BFB"/>
    <w:rsid w:val="00E75F2D"/>
    <w:rsid w:val="00E76374"/>
    <w:rsid w:val="00E87E80"/>
    <w:rsid w:val="00E91C4E"/>
    <w:rsid w:val="00EB0ACF"/>
    <w:rsid w:val="00ED0421"/>
    <w:rsid w:val="00F11FCE"/>
    <w:rsid w:val="00F43542"/>
    <w:rsid w:val="00F54F36"/>
    <w:rsid w:val="00F56209"/>
    <w:rsid w:val="00F76E46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0283E-4963-4AB1-8B34-774200D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74"/>
  </w:style>
  <w:style w:type="paragraph" w:styleId="Heading1">
    <w:name w:val="heading 1"/>
    <w:basedOn w:val="Normal"/>
    <w:next w:val="Normal"/>
    <w:link w:val="Heading1Char"/>
    <w:uiPriority w:val="9"/>
    <w:qFormat/>
    <w:rsid w:val="005E7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F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1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1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E7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94D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6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C7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52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9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9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dams@auctionsplu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5624E-E77A-47C6-8249-761EB189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AuctionsPlus Pty Ltd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tbenson</dc:creator>
  <cp:lastModifiedBy>Alexa Hearn</cp:lastModifiedBy>
  <cp:revision>2</cp:revision>
  <cp:lastPrinted>2015-08-13T06:47:00Z</cp:lastPrinted>
  <dcterms:created xsi:type="dcterms:W3CDTF">2016-04-05T05:34:00Z</dcterms:created>
  <dcterms:modified xsi:type="dcterms:W3CDTF">2016-04-05T05:34:00Z</dcterms:modified>
</cp:coreProperties>
</file>