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6B14" w14:textId="77777777" w:rsidR="00E059BA" w:rsidRDefault="00E72A91">
      <w:r w:rsidRPr="00E72A91">
        <w:rPr>
          <w:color w:val="548DD4" w:themeColor="text2" w:themeTint="99"/>
        </w:rPr>
        <w:t xml:space="preserve">For on page </w:t>
      </w:r>
      <w:r>
        <w:rPr>
          <w:color w:val="548DD4" w:themeColor="text2" w:themeTint="99"/>
        </w:rPr>
        <w:t>1</w:t>
      </w:r>
    </w:p>
    <w:p w14:paraId="0112AC6C" w14:textId="77777777" w:rsidR="00B40806" w:rsidRDefault="00B40806"/>
    <w:p w14:paraId="446D49A8" w14:textId="77777777" w:rsidR="00B023C5" w:rsidRPr="00E059BA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  <w:r w:rsidRPr="00B023C5">
        <w:rPr>
          <w:b/>
          <w:noProof/>
          <w:sz w:val="24"/>
          <w:szCs w:val="24"/>
          <w:lang w:eastAsia="en-AU"/>
        </w:rPr>
        <w:drawing>
          <wp:inline distT="0" distB="0" distL="0" distR="0" wp14:anchorId="14D1A2D8" wp14:editId="496100D9">
            <wp:extent cx="2105025" cy="949148"/>
            <wp:effectExtent l="19050" t="0" r="9525" b="0"/>
            <wp:docPr id="1" name="Picture 1" descr="logo centr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al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8222" w14:textId="77777777" w:rsidR="00B023C5" w:rsidRDefault="00B023C5" w:rsidP="00B023C5">
      <w:pPr>
        <w:spacing w:after="0" w:line="240" w:lineRule="auto"/>
      </w:pPr>
    </w:p>
    <w:p w14:paraId="7B2017F5" w14:textId="77777777" w:rsidR="00B023C5" w:rsidRPr="00172AF4" w:rsidRDefault="00B40806" w:rsidP="00B023C5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Kelvale</w:t>
      </w:r>
      <w:proofErr w:type="spellEnd"/>
      <w:r>
        <w:rPr>
          <w:b/>
          <w:sz w:val="40"/>
          <w:szCs w:val="40"/>
        </w:rPr>
        <w:t xml:space="preserve"> Emu Flat</w:t>
      </w:r>
    </w:p>
    <w:p w14:paraId="19440865" w14:textId="77777777" w:rsidR="00B023C5" w:rsidRDefault="00B023C5" w:rsidP="00B023C5">
      <w:pPr>
        <w:spacing w:after="0" w:line="240" w:lineRule="auto"/>
      </w:pPr>
    </w:p>
    <w:p w14:paraId="6202BDDE" w14:textId="02ED6863" w:rsidR="00B40806" w:rsidRDefault="008E0A68" w:rsidP="00B40806">
      <w:pPr>
        <w:shd w:val="clear" w:color="auto" w:fill="000000" w:themeFill="text1"/>
        <w:spacing w:after="0"/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>1</w:t>
      </w:r>
      <w:r w:rsidR="007A28FC">
        <w:rPr>
          <w:b/>
          <w:color w:val="FFFFFF" w:themeColor="background1"/>
          <w:sz w:val="48"/>
          <w:szCs w:val="48"/>
        </w:rPr>
        <w:t>6</w:t>
      </w:r>
      <w:r w:rsidR="00B023C5" w:rsidRPr="00B023C5">
        <w:rPr>
          <w:b/>
          <w:color w:val="FFFFFF" w:themeColor="background1"/>
          <w:sz w:val="48"/>
          <w:szCs w:val="48"/>
        </w:rPr>
        <w:t>0 Poll Merino Rams</w:t>
      </w:r>
    </w:p>
    <w:p w14:paraId="1E3AC9D0" w14:textId="32BA83B6" w:rsidR="00B023C5" w:rsidRPr="00B40806" w:rsidRDefault="00B40806" w:rsidP="00B40806">
      <w:pPr>
        <w:shd w:val="clear" w:color="auto" w:fill="000000" w:themeFill="text1"/>
        <w:jc w:val="center"/>
        <w:rPr>
          <w:b/>
          <w:sz w:val="36"/>
          <w:szCs w:val="36"/>
        </w:rPr>
      </w:pPr>
      <w:proofErr w:type="gramStart"/>
      <w:r w:rsidRPr="00B40806">
        <w:rPr>
          <w:b/>
          <w:sz w:val="36"/>
          <w:szCs w:val="36"/>
        </w:rPr>
        <w:t>Plus</w:t>
      </w:r>
      <w:proofErr w:type="gramEnd"/>
      <w:r w:rsidRPr="00B40806">
        <w:rPr>
          <w:b/>
          <w:sz w:val="36"/>
          <w:szCs w:val="36"/>
        </w:rPr>
        <w:t xml:space="preserve"> Mini Auction of </w:t>
      </w:r>
      <w:r w:rsidR="007A28FC">
        <w:rPr>
          <w:b/>
          <w:sz w:val="36"/>
          <w:szCs w:val="36"/>
        </w:rPr>
        <w:t>5</w:t>
      </w:r>
      <w:r w:rsidRPr="00B40806">
        <w:rPr>
          <w:b/>
          <w:sz w:val="36"/>
          <w:szCs w:val="36"/>
        </w:rPr>
        <w:t>0 Rams</w:t>
      </w:r>
    </w:p>
    <w:p w14:paraId="505CF412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190C49A2" w14:textId="1E0160C3" w:rsidR="00CD0672" w:rsidRDefault="00CD0672" w:rsidP="00CD0672">
      <w:pPr>
        <w:spacing w:after="0" w:line="240" w:lineRule="auto"/>
        <w:jc w:val="center"/>
        <w:rPr>
          <w:b/>
          <w:sz w:val="40"/>
          <w:szCs w:val="40"/>
        </w:rPr>
      </w:pPr>
      <w:r w:rsidRPr="00B023C5">
        <w:rPr>
          <w:b/>
          <w:sz w:val="40"/>
          <w:szCs w:val="40"/>
        </w:rPr>
        <w:t xml:space="preserve">Rams </w:t>
      </w:r>
      <w:r w:rsidR="008E0A68">
        <w:rPr>
          <w:b/>
          <w:sz w:val="40"/>
          <w:szCs w:val="40"/>
        </w:rPr>
        <w:t>Born May/June 20</w:t>
      </w:r>
      <w:r w:rsidR="00A20955">
        <w:rPr>
          <w:b/>
          <w:sz w:val="40"/>
          <w:szCs w:val="40"/>
        </w:rPr>
        <w:t>2</w:t>
      </w:r>
      <w:r w:rsidR="00F32D80">
        <w:rPr>
          <w:b/>
          <w:sz w:val="40"/>
          <w:szCs w:val="40"/>
        </w:rPr>
        <w:t>1</w:t>
      </w:r>
    </w:p>
    <w:p w14:paraId="07717F55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282E8B30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1C9E89D4" w14:textId="77777777" w:rsidR="00CD0672" w:rsidRDefault="00B023C5" w:rsidP="00B023C5">
      <w:pPr>
        <w:spacing w:after="0" w:line="240" w:lineRule="auto"/>
        <w:jc w:val="center"/>
        <w:rPr>
          <w:sz w:val="36"/>
          <w:szCs w:val="36"/>
        </w:rPr>
      </w:pPr>
      <w:r w:rsidRPr="00B023C5">
        <w:rPr>
          <w:sz w:val="36"/>
          <w:szCs w:val="36"/>
        </w:rPr>
        <w:t xml:space="preserve">Rams Shorn on </w:t>
      </w:r>
    </w:p>
    <w:p w14:paraId="091A583F" w14:textId="7342EC36" w:rsidR="00B023C5" w:rsidRPr="00556547" w:rsidRDefault="00556547" w:rsidP="00B023C5">
      <w:pPr>
        <w:spacing w:after="0" w:line="240" w:lineRule="auto"/>
        <w:jc w:val="center"/>
        <w:rPr>
          <w:sz w:val="36"/>
          <w:szCs w:val="36"/>
        </w:rPr>
      </w:pPr>
      <w:r w:rsidRPr="00556547">
        <w:rPr>
          <w:sz w:val="36"/>
          <w:szCs w:val="36"/>
        </w:rPr>
        <w:t>4</w:t>
      </w:r>
      <w:r w:rsidR="0055347A" w:rsidRPr="00556547">
        <w:rPr>
          <w:sz w:val="36"/>
          <w:szCs w:val="36"/>
          <w:vertAlign w:val="superscript"/>
        </w:rPr>
        <w:t>th</w:t>
      </w:r>
      <w:r w:rsidR="0055347A" w:rsidRPr="00556547">
        <w:rPr>
          <w:sz w:val="36"/>
          <w:szCs w:val="36"/>
        </w:rPr>
        <w:t xml:space="preserve"> </w:t>
      </w:r>
      <w:r w:rsidR="005B6E78" w:rsidRPr="00556547">
        <w:rPr>
          <w:sz w:val="36"/>
          <w:szCs w:val="36"/>
        </w:rPr>
        <w:t>March 20</w:t>
      </w:r>
      <w:r w:rsidR="007A28FC" w:rsidRPr="00556547">
        <w:rPr>
          <w:sz w:val="36"/>
          <w:szCs w:val="36"/>
        </w:rPr>
        <w:t>2</w:t>
      </w:r>
      <w:r w:rsidR="00BD3376">
        <w:rPr>
          <w:sz w:val="36"/>
          <w:szCs w:val="36"/>
        </w:rPr>
        <w:t>2</w:t>
      </w:r>
    </w:p>
    <w:p w14:paraId="52B80E46" w14:textId="07F0A360" w:rsidR="00B023C5" w:rsidRDefault="00B023C5" w:rsidP="00F217BE">
      <w:pPr>
        <w:spacing w:after="0" w:line="240" w:lineRule="auto"/>
        <w:rPr>
          <w:b/>
          <w:sz w:val="20"/>
          <w:szCs w:val="20"/>
        </w:rPr>
      </w:pPr>
    </w:p>
    <w:p w14:paraId="7A0885C4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3400B773" w14:textId="77777777" w:rsidR="00CD0672" w:rsidRPr="00B023C5" w:rsidRDefault="00CD0672" w:rsidP="00CD067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Fibre t</w:t>
      </w:r>
      <w:r w:rsidRPr="00B023C5">
        <w:rPr>
          <w:sz w:val="36"/>
          <w:szCs w:val="36"/>
        </w:rPr>
        <w:t>ests taken</w:t>
      </w:r>
    </w:p>
    <w:p w14:paraId="1A8A8B60" w14:textId="0B8EB913" w:rsidR="00CD0672" w:rsidRPr="00556547" w:rsidRDefault="00556547" w:rsidP="00CD0672">
      <w:pPr>
        <w:spacing w:after="0" w:line="240" w:lineRule="auto"/>
        <w:jc w:val="center"/>
        <w:rPr>
          <w:sz w:val="36"/>
          <w:szCs w:val="36"/>
        </w:rPr>
      </w:pPr>
      <w:r w:rsidRPr="00556547">
        <w:rPr>
          <w:sz w:val="36"/>
          <w:szCs w:val="36"/>
        </w:rPr>
        <w:t>3</w:t>
      </w:r>
      <w:r w:rsidRPr="00556547">
        <w:rPr>
          <w:sz w:val="36"/>
          <w:szCs w:val="36"/>
          <w:vertAlign w:val="superscript"/>
        </w:rPr>
        <w:t>rd</w:t>
      </w:r>
      <w:r w:rsidRPr="00556547">
        <w:rPr>
          <w:sz w:val="36"/>
          <w:szCs w:val="36"/>
        </w:rPr>
        <w:t xml:space="preserve"> </w:t>
      </w:r>
      <w:r w:rsidR="0055347A" w:rsidRPr="00556547">
        <w:rPr>
          <w:sz w:val="36"/>
          <w:szCs w:val="36"/>
        </w:rPr>
        <w:t>March</w:t>
      </w:r>
      <w:r w:rsidR="005B6E78" w:rsidRPr="00556547">
        <w:rPr>
          <w:sz w:val="36"/>
          <w:szCs w:val="36"/>
        </w:rPr>
        <w:t xml:space="preserve"> 20</w:t>
      </w:r>
      <w:r w:rsidR="007A28FC" w:rsidRPr="00556547">
        <w:rPr>
          <w:sz w:val="36"/>
          <w:szCs w:val="36"/>
        </w:rPr>
        <w:t>2</w:t>
      </w:r>
      <w:r w:rsidR="00BD3376">
        <w:rPr>
          <w:sz w:val="36"/>
          <w:szCs w:val="36"/>
        </w:rPr>
        <w:t>2</w:t>
      </w:r>
    </w:p>
    <w:p w14:paraId="5011981F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4E05CA95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4F39907E" w14:textId="0370B153" w:rsidR="00B023C5" w:rsidRPr="00B023C5" w:rsidRDefault="005B6E78" w:rsidP="00B023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Average of </w:t>
      </w:r>
      <w:r w:rsidR="00F217BE">
        <w:rPr>
          <w:sz w:val="28"/>
          <w:szCs w:val="28"/>
        </w:rPr>
        <w:t>3</w:t>
      </w:r>
      <w:r w:rsidR="007A23B0">
        <w:rPr>
          <w:sz w:val="28"/>
          <w:szCs w:val="28"/>
        </w:rPr>
        <w:t>06</w:t>
      </w:r>
      <w:r w:rsidR="00B023C5" w:rsidRPr="00B023C5">
        <w:rPr>
          <w:sz w:val="28"/>
          <w:szCs w:val="28"/>
        </w:rPr>
        <w:t xml:space="preserve"> rams tested</w:t>
      </w:r>
    </w:p>
    <w:p w14:paraId="6E690DDC" w14:textId="3E794015" w:rsidR="00B023C5" w:rsidRDefault="00172AF4" w:rsidP="00172AF4">
      <w:pPr>
        <w:tabs>
          <w:tab w:val="left" w:pos="2127"/>
          <w:tab w:val="left" w:pos="3261"/>
          <w:tab w:val="left" w:pos="425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Micron</w:t>
      </w:r>
      <w:r>
        <w:rPr>
          <w:sz w:val="28"/>
          <w:szCs w:val="28"/>
        </w:rPr>
        <w:tab/>
      </w:r>
      <w:r w:rsidR="00B023C5" w:rsidRPr="00B023C5">
        <w:rPr>
          <w:sz w:val="28"/>
          <w:szCs w:val="28"/>
        </w:rPr>
        <w:t>SD</w:t>
      </w:r>
      <w:r w:rsidR="00B023C5" w:rsidRPr="00B023C5">
        <w:rPr>
          <w:sz w:val="28"/>
          <w:szCs w:val="28"/>
        </w:rPr>
        <w:tab/>
        <w:t>CV</w:t>
      </w:r>
      <w:r w:rsidR="00B023C5" w:rsidRPr="00B023C5">
        <w:rPr>
          <w:sz w:val="28"/>
          <w:szCs w:val="28"/>
        </w:rPr>
        <w:tab/>
        <w:t>CF</w:t>
      </w:r>
    </w:p>
    <w:p w14:paraId="4C9C440A" w14:textId="2C216A92" w:rsidR="006E4B58" w:rsidRPr="00B023C5" w:rsidRDefault="006E4B58" w:rsidP="00172AF4">
      <w:pPr>
        <w:tabs>
          <w:tab w:val="left" w:pos="2127"/>
          <w:tab w:val="left" w:pos="3261"/>
          <w:tab w:val="left" w:pos="425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18.3</w:t>
      </w:r>
      <w:r>
        <w:rPr>
          <w:sz w:val="28"/>
          <w:szCs w:val="28"/>
        </w:rPr>
        <w:tab/>
        <w:t>3.1</w:t>
      </w:r>
      <w:r>
        <w:rPr>
          <w:sz w:val="28"/>
          <w:szCs w:val="28"/>
        </w:rPr>
        <w:tab/>
        <w:t>16.8</w:t>
      </w:r>
      <w:r>
        <w:rPr>
          <w:sz w:val="28"/>
          <w:szCs w:val="28"/>
        </w:rPr>
        <w:tab/>
        <w:t>99.4</w:t>
      </w:r>
    </w:p>
    <w:p w14:paraId="3B44FCDD" w14:textId="77777777" w:rsidR="00B023C5" w:rsidRDefault="00B023C5" w:rsidP="00B023C5">
      <w:pPr>
        <w:spacing w:after="0" w:line="240" w:lineRule="auto"/>
        <w:jc w:val="center"/>
        <w:rPr>
          <w:b/>
          <w:sz w:val="20"/>
          <w:szCs w:val="20"/>
        </w:rPr>
      </w:pPr>
    </w:p>
    <w:p w14:paraId="60A583BF" w14:textId="7EAE728E" w:rsidR="00172AF4" w:rsidRPr="00E72A91" w:rsidRDefault="00B023C5" w:rsidP="00172AF4">
      <w:pPr>
        <w:jc w:val="center"/>
        <w:rPr>
          <w:color w:val="548DD4" w:themeColor="text2" w:themeTint="99"/>
        </w:rPr>
      </w:pPr>
      <w:r>
        <w:br w:type="column"/>
      </w:r>
      <w:r w:rsidR="00E72A91">
        <w:rPr>
          <w:color w:val="548DD4" w:themeColor="text2" w:themeTint="99"/>
        </w:rPr>
        <w:t xml:space="preserve">For on page </w:t>
      </w:r>
      <w:r w:rsidR="004D1F2A">
        <w:rPr>
          <w:color w:val="548DD4" w:themeColor="text2" w:themeTint="99"/>
        </w:rPr>
        <w:t>2</w:t>
      </w:r>
    </w:p>
    <w:p w14:paraId="48BC31F1" w14:textId="77777777" w:rsidR="00B023C5" w:rsidRDefault="00B023C5" w:rsidP="00B023C5">
      <w:pPr>
        <w:spacing w:after="0" w:line="240" w:lineRule="auto"/>
        <w:jc w:val="center"/>
        <w:rPr>
          <w:b/>
        </w:rPr>
      </w:pPr>
      <w:r w:rsidRPr="00E6560B">
        <w:rPr>
          <w:b/>
        </w:rPr>
        <w:t>SIRE REFERENCE</w:t>
      </w:r>
    </w:p>
    <w:p w14:paraId="74504BF6" w14:textId="595BA65C" w:rsidR="00C31AA0" w:rsidRDefault="00BD3376" w:rsidP="00F217BE">
      <w:pPr>
        <w:spacing w:after="0" w:line="240" w:lineRule="auto"/>
      </w:pPr>
      <w:r>
        <w:t>1141</w:t>
      </w:r>
      <w:r w:rsidR="00C31AA0">
        <w:tab/>
      </w:r>
      <w:r w:rsidR="00C31AA0">
        <w:tab/>
      </w:r>
      <w:proofErr w:type="spellStart"/>
      <w:r w:rsidR="008C42DB">
        <w:t>Kelvale</w:t>
      </w:r>
      <w:proofErr w:type="spellEnd"/>
      <w:r w:rsidR="008C42DB">
        <w:t xml:space="preserve"> Sire – Son of </w:t>
      </w:r>
      <w:r>
        <w:t>004</w:t>
      </w:r>
    </w:p>
    <w:p w14:paraId="470AC496" w14:textId="4FF09890" w:rsidR="00D941E8" w:rsidRDefault="00D941E8" w:rsidP="00F217BE">
      <w:pPr>
        <w:spacing w:after="0" w:line="240" w:lineRule="auto"/>
      </w:pPr>
      <w:r>
        <w:t>1</w:t>
      </w:r>
      <w:r w:rsidR="00BD3376">
        <w:t>148</w:t>
      </w:r>
      <w:r w:rsidR="00556547">
        <w:tab/>
      </w:r>
      <w:r w:rsidR="00556547">
        <w:tab/>
      </w:r>
      <w:proofErr w:type="spellStart"/>
      <w:r w:rsidR="00556547">
        <w:t>Kelvale</w:t>
      </w:r>
      <w:proofErr w:type="spellEnd"/>
      <w:r w:rsidR="00556547">
        <w:t xml:space="preserve"> Sire – Son of </w:t>
      </w:r>
      <w:r w:rsidR="00BD3376">
        <w:t>004</w:t>
      </w:r>
    </w:p>
    <w:p w14:paraId="07049063" w14:textId="26BB455F" w:rsidR="00D941E8" w:rsidRDefault="00BD3376" w:rsidP="00F217BE">
      <w:pPr>
        <w:spacing w:after="0" w:line="240" w:lineRule="auto"/>
      </w:pPr>
      <w:r>
        <w:t>109</w:t>
      </w:r>
      <w:r w:rsidR="00556547">
        <w:tab/>
      </w:r>
      <w:r w:rsidR="00556547">
        <w:tab/>
      </w:r>
      <w:proofErr w:type="spellStart"/>
      <w:r w:rsidR="00556547">
        <w:t>Kelvale</w:t>
      </w:r>
      <w:proofErr w:type="spellEnd"/>
      <w:r w:rsidR="00556547">
        <w:t xml:space="preserve"> Sire – </w:t>
      </w:r>
      <w:r>
        <w:t>Son of 120</w:t>
      </w:r>
    </w:p>
    <w:p w14:paraId="2DDB87E6" w14:textId="089720AB" w:rsidR="00C31AA0" w:rsidRDefault="00BD3376" w:rsidP="00F217BE">
      <w:pPr>
        <w:spacing w:after="0" w:line="240" w:lineRule="auto"/>
      </w:pPr>
      <w:r>
        <w:t>1269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1026</w:t>
      </w:r>
    </w:p>
    <w:p w14:paraId="28CCE630" w14:textId="49A16319" w:rsidR="00BD3376" w:rsidRDefault="00BD3376" w:rsidP="00F217BE">
      <w:pPr>
        <w:spacing w:after="0" w:line="240" w:lineRule="auto"/>
      </w:pPr>
      <w:r>
        <w:t>1130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004</w:t>
      </w:r>
    </w:p>
    <w:p w14:paraId="4F638AAD" w14:textId="36C50A4A" w:rsidR="00BD3376" w:rsidRDefault="00BD3376" w:rsidP="00F217BE">
      <w:pPr>
        <w:spacing w:after="0" w:line="240" w:lineRule="auto"/>
      </w:pPr>
      <w:r>
        <w:t>007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</w:t>
      </w:r>
      <w:proofErr w:type="spellStart"/>
      <w:r>
        <w:t>Baderloo</w:t>
      </w:r>
      <w:proofErr w:type="spellEnd"/>
      <w:r>
        <w:t xml:space="preserve"> 080</w:t>
      </w:r>
    </w:p>
    <w:p w14:paraId="32163D07" w14:textId="1B0FBDA9" w:rsidR="00BD3376" w:rsidRDefault="00BD3376" w:rsidP="00F217BE">
      <w:pPr>
        <w:spacing w:after="0" w:line="240" w:lineRule="auto"/>
      </w:pPr>
      <w:r>
        <w:t>1156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004</w:t>
      </w:r>
    </w:p>
    <w:p w14:paraId="45EBBF61" w14:textId="2B03D021" w:rsidR="00BD3376" w:rsidRDefault="00BD3376" w:rsidP="00F217BE">
      <w:pPr>
        <w:spacing w:after="0" w:line="240" w:lineRule="auto"/>
      </w:pPr>
      <w:r>
        <w:t>086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Syndicate Bred</w:t>
      </w:r>
    </w:p>
    <w:p w14:paraId="4C5440C7" w14:textId="15826BD0" w:rsidR="00BD3376" w:rsidRDefault="00BD3376" w:rsidP="00F217BE">
      <w:pPr>
        <w:spacing w:after="0" w:line="240" w:lineRule="auto"/>
      </w:pPr>
      <w:r>
        <w:t>123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004</w:t>
      </w:r>
    </w:p>
    <w:p w14:paraId="476EBC17" w14:textId="0FAFD1D3" w:rsidR="00BD3376" w:rsidRDefault="00BD3376" w:rsidP="00F217BE">
      <w:pPr>
        <w:spacing w:after="0" w:line="240" w:lineRule="auto"/>
      </w:pPr>
      <w:r>
        <w:t>137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Syndicate Bred</w:t>
      </w:r>
    </w:p>
    <w:p w14:paraId="671157C7" w14:textId="5DDB3C3E" w:rsidR="00BD3376" w:rsidRDefault="00BD3376" w:rsidP="00F217BE">
      <w:pPr>
        <w:spacing w:after="0" w:line="240" w:lineRule="auto"/>
      </w:pPr>
      <w:r>
        <w:t>1271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161141</w:t>
      </w:r>
    </w:p>
    <w:p w14:paraId="3EA2EC2B" w14:textId="6419B606" w:rsidR="00BD3376" w:rsidRDefault="00BD3376" w:rsidP="00F217BE">
      <w:pPr>
        <w:spacing w:after="0" w:line="240" w:lineRule="auto"/>
      </w:pPr>
      <w:r>
        <w:t>1277</w:t>
      </w:r>
      <w:r>
        <w:tab/>
      </w:r>
      <w:r>
        <w:tab/>
      </w:r>
      <w:proofErr w:type="spellStart"/>
      <w:r>
        <w:t>Kelvale</w:t>
      </w:r>
      <w:proofErr w:type="spellEnd"/>
      <w:r>
        <w:t xml:space="preserve"> Sire – Son of 1166</w:t>
      </w:r>
    </w:p>
    <w:p w14:paraId="4968DDB8" w14:textId="3308AE55" w:rsidR="00BD3376" w:rsidRDefault="00BD3376" w:rsidP="00F217BE">
      <w:pPr>
        <w:spacing w:after="0" w:line="240" w:lineRule="auto"/>
      </w:pPr>
      <w:r>
        <w:t>GL098</w:t>
      </w:r>
      <w:r>
        <w:tab/>
      </w:r>
      <w:r>
        <w:tab/>
        <w:t>Semen Sire from Glenwood NSW</w:t>
      </w:r>
    </w:p>
    <w:p w14:paraId="00EF2251" w14:textId="77777777" w:rsidR="00E6560B" w:rsidRPr="00DE07AB" w:rsidRDefault="00E6560B" w:rsidP="00B023C5">
      <w:pPr>
        <w:spacing w:after="0" w:line="240" w:lineRule="auto"/>
        <w:rPr>
          <w:sz w:val="32"/>
          <w:szCs w:val="32"/>
        </w:rPr>
      </w:pPr>
    </w:p>
    <w:p w14:paraId="7104304D" w14:textId="3A4F73D4" w:rsidR="00B023C5" w:rsidRDefault="00B023C5" w:rsidP="00B023C5">
      <w:pPr>
        <w:spacing w:after="0" w:line="240" w:lineRule="auto"/>
        <w:ind w:left="1440" w:hanging="1440"/>
      </w:pPr>
      <w:r>
        <w:t>GF%</w:t>
      </w:r>
      <w:r>
        <w:tab/>
        <w:t>Within Flo</w:t>
      </w:r>
      <w:r w:rsidR="001C0A45">
        <w:t>ck greasy fleece weight taken</w:t>
      </w:r>
      <w:r w:rsidR="002D2E33">
        <w:t xml:space="preserve"> </w:t>
      </w:r>
      <w:r w:rsidR="00556547">
        <w:t>4</w:t>
      </w:r>
      <w:r w:rsidR="002D2E33" w:rsidRPr="002D2E33">
        <w:rPr>
          <w:vertAlign w:val="superscript"/>
        </w:rPr>
        <w:t>th</w:t>
      </w:r>
      <w:r w:rsidR="002D2E33">
        <w:t xml:space="preserve"> </w:t>
      </w:r>
      <w:r w:rsidR="008647E2">
        <w:t>March</w:t>
      </w:r>
      <w:r>
        <w:t xml:space="preserve"> 20</w:t>
      </w:r>
      <w:r w:rsidR="002D2E33">
        <w:t>2</w:t>
      </w:r>
      <w:r w:rsidR="00BD3376">
        <w:t>2</w:t>
      </w:r>
    </w:p>
    <w:p w14:paraId="48BDE0A0" w14:textId="43D2FB01" w:rsidR="00B023C5" w:rsidRDefault="00B023C5" w:rsidP="00B023C5">
      <w:pPr>
        <w:spacing w:after="0" w:line="240" w:lineRule="auto"/>
        <w:ind w:left="1440" w:hanging="1440"/>
      </w:pPr>
      <w:r>
        <w:t>SL</w:t>
      </w:r>
      <w:r>
        <w:tab/>
        <w:t>Stapl</w:t>
      </w:r>
      <w:r w:rsidR="005F531E">
        <w:t xml:space="preserve">e Length </w:t>
      </w:r>
      <w:r w:rsidR="005B6E78">
        <w:t xml:space="preserve">taken </w:t>
      </w:r>
      <w:r w:rsidR="004D1F2A">
        <w:t>1</w:t>
      </w:r>
      <w:r w:rsidR="00556547">
        <w:t>2</w:t>
      </w:r>
      <w:r w:rsidR="004D1F2A">
        <w:t>th</w:t>
      </w:r>
      <w:r w:rsidR="009F3952">
        <w:t xml:space="preserve"> </w:t>
      </w:r>
      <w:r w:rsidR="008647E2">
        <w:t>July</w:t>
      </w:r>
      <w:r>
        <w:t xml:space="preserve"> 20</w:t>
      </w:r>
      <w:r w:rsidR="002D2E33">
        <w:t>2</w:t>
      </w:r>
      <w:r w:rsidR="00F32D80">
        <w:t>2</w:t>
      </w:r>
    </w:p>
    <w:p w14:paraId="375F39A9" w14:textId="77777777" w:rsidR="00B023C5" w:rsidRDefault="00B023C5" w:rsidP="00B023C5">
      <w:pPr>
        <w:spacing w:after="0" w:line="240" w:lineRule="auto"/>
        <w:ind w:left="1440" w:hanging="1440"/>
      </w:pPr>
      <w:r>
        <w:t>FD</w:t>
      </w:r>
      <w:r>
        <w:tab/>
        <w:t>Fibre Diameter</w:t>
      </w:r>
    </w:p>
    <w:p w14:paraId="5B33D292" w14:textId="77777777" w:rsidR="00B023C5" w:rsidRDefault="00B023C5" w:rsidP="00B023C5">
      <w:pPr>
        <w:spacing w:after="0" w:line="240" w:lineRule="auto"/>
        <w:ind w:left="1440" w:hanging="1440"/>
      </w:pPr>
      <w:r>
        <w:t>SD</w:t>
      </w:r>
      <w:r>
        <w:tab/>
        <w:t>Standard Deviation</w:t>
      </w:r>
    </w:p>
    <w:p w14:paraId="6E22247F" w14:textId="77777777" w:rsidR="00B023C5" w:rsidRDefault="00B023C5" w:rsidP="00B023C5">
      <w:pPr>
        <w:spacing w:after="0" w:line="240" w:lineRule="auto"/>
        <w:ind w:left="1440" w:hanging="1440"/>
      </w:pPr>
      <w:r>
        <w:t>CV</w:t>
      </w:r>
      <w:r>
        <w:tab/>
        <w:t>Coefficient of variation</w:t>
      </w:r>
    </w:p>
    <w:p w14:paraId="2EDF06D6" w14:textId="77777777" w:rsidR="00B023C5" w:rsidRDefault="00B023C5" w:rsidP="00B023C5">
      <w:pPr>
        <w:spacing w:after="0" w:line="240" w:lineRule="auto"/>
        <w:ind w:left="1440" w:hanging="1440"/>
      </w:pPr>
      <w:r>
        <w:t>CF</w:t>
      </w:r>
      <w:r>
        <w:tab/>
        <w:t>Comfort Factor</w:t>
      </w:r>
    </w:p>
    <w:p w14:paraId="3D160C65" w14:textId="77777777" w:rsidR="00B023C5" w:rsidRDefault="00B023C5" w:rsidP="00B023C5">
      <w:pPr>
        <w:spacing w:after="0" w:line="240" w:lineRule="auto"/>
        <w:ind w:left="1440" w:hanging="1440"/>
      </w:pPr>
    </w:p>
    <w:p w14:paraId="11E65191" w14:textId="77777777" w:rsidR="00B023C5" w:rsidRDefault="00B023C5" w:rsidP="00B023C5">
      <w:pPr>
        <w:spacing w:after="0" w:line="240" w:lineRule="auto"/>
        <w:ind w:left="1440" w:hanging="1440"/>
        <w:jc w:val="center"/>
      </w:pPr>
      <w:r>
        <w:t>3% rebate to outside agents giving</w:t>
      </w:r>
    </w:p>
    <w:p w14:paraId="4BD3D71B" w14:textId="77777777" w:rsidR="00B023C5" w:rsidRDefault="00CB592A" w:rsidP="00B023C5">
      <w:pPr>
        <w:spacing w:after="0" w:line="240" w:lineRule="auto"/>
        <w:ind w:left="1440" w:hanging="1440"/>
        <w:jc w:val="center"/>
      </w:pPr>
      <w:r>
        <w:t>notice</w:t>
      </w:r>
      <w:r w:rsidR="00B023C5">
        <w:t xml:space="preserve"> prior to sale</w:t>
      </w:r>
      <w:r w:rsidR="001C0A45">
        <w:t xml:space="preserve"> in writing</w:t>
      </w:r>
    </w:p>
    <w:p w14:paraId="18EFFFD3" w14:textId="77777777" w:rsidR="00B023C5" w:rsidRDefault="00B023C5" w:rsidP="00B023C5">
      <w:pPr>
        <w:spacing w:after="0" w:line="240" w:lineRule="auto"/>
        <w:ind w:left="1440" w:hanging="1440"/>
        <w:jc w:val="center"/>
      </w:pPr>
    </w:p>
    <w:p w14:paraId="4A361366" w14:textId="77777777" w:rsidR="007C6688" w:rsidRDefault="007C6688" w:rsidP="007C6688">
      <w:pPr>
        <w:spacing w:after="0" w:line="240" w:lineRule="auto"/>
        <w:ind w:left="1440" w:hanging="1440"/>
      </w:pPr>
    </w:p>
    <w:p w14:paraId="1793106A" w14:textId="77777777" w:rsidR="00172AF4" w:rsidRDefault="00172AF4" w:rsidP="00B023C5">
      <w:pPr>
        <w:spacing w:after="0" w:line="240" w:lineRule="auto"/>
        <w:ind w:left="1440" w:hanging="1440"/>
        <w:jc w:val="center"/>
      </w:pPr>
    </w:p>
    <w:p w14:paraId="7FE97C9C" w14:textId="77777777" w:rsidR="00B023C5" w:rsidRPr="00881B2A" w:rsidRDefault="00B023C5" w:rsidP="00B023C5">
      <w:pPr>
        <w:spacing w:after="0" w:line="240" w:lineRule="auto"/>
        <w:ind w:left="1440" w:hanging="1440"/>
        <w:jc w:val="center"/>
        <w:rPr>
          <w:sz w:val="18"/>
          <w:szCs w:val="18"/>
        </w:rPr>
      </w:pPr>
      <w:r w:rsidRPr="00881B2A">
        <w:rPr>
          <w:sz w:val="18"/>
          <w:szCs w:val="18"/>
        </w:rPr>
        <w:t>DISCLAIMER</w:t>
      </w:r>
    </w:p>
    <w:p w14:paraId="3B5E5F2A" w14:textId="6B50C487" w:rsidR="00B023C5" w:rsidRPr="00881B2A" w:rsidRDefault="002D2E33" w:rsidP="00B023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All data has </w:t>
      </w:r>
      <w:r w:rsidR="00B023C5" w:rsidRPr="00881B2A">
        <w:rPr>
          <w:sz w:val="18"/>
          <w:szCs w:val="18"/>
        </w:rPr>
        <w:t xml:space="preserve">been collected and transferred with due </w:t>
      </w:r>
      <w:proofErr w:type="gramStart"/>
      <w:r w:rsidR="00B023C5" w:rsidRPr="00881B2A">
        <w:rPr>
          <w:sz w:val="18"/>
          <w:szCs w:val="18"/>
        </w:rPr>
        <w:t>care</w:t>
      </w:r>
      <w:proofErr w:type="gramEnd"/>
      <w:r w:rsidR="00B023C5" w:rsidRPr="00881B2A">
        <w:rPr>
          <w:sz w:val="18"/>
          <w:szCs w:val="18"/>
        </w:rPr>
        <w:t xml:space="preserve"> but the vendor accepts no responsibility for the repeatability of the information supplied in this catalogue</w:t>
      </w:r>
      <w:r w:rsidR="00C31AA0">
        <w:rPr>
          <w:sz w:val="18"/>
          <w:szCs w:val="18"/>
        </w:rPr>
        <w:t xml:space="preserve"> or on the placards displayed</w:t>
      </w:r>
      <w:r w:rsidR="00B023C5" w:rsidRPr="00881B2A">
        <w:rPr>
          <w:sz w:val="18"/>
          <w:szCs w:val="18"/>
        </w:rPr>
        <w:t xml:space="preserve">. </w:t>
      </w:r>
    </w:p>
    <w:p w14:paraId="2E7596B7" w14:textId="77777777" w:rsidR="00B023C5" w:rsidRPr="00881B2A" w:rsidRDefault="00B023C5" w:rsidP="00B023C5">
      <w:pPr>
        <w:spacing w:after="0" w:line="240" w:lineRule="auto"/>
        <w:rPr>
          <w:sz w:val="18"/>
          <w:szCs w:val="18"/>
        </w:rPr>
      </w:pPr>
    </w:p>
    <w:p w14:paraId="7023B6C1" w14:textId="77777777" w:rsidR="00B023C5" w:rsidRPr="00881B2A" w:rsidRDefault="00B023C5" w:rsidP="00B023C5">
      <w:pPr>
        <w:spacing w:after="0" w:line="240" w:lineRule="auto"/>
        <w:jc w:val="center"/>
        <w:rPr>
          <w:sz w:val="18"/>
          <w:szCs w:val="18"/>
        </w:rPr>
      </w:pPr>
      <w:r w:rsidRPr="00881B2A">
        <w:rPr>
          <w:sz w:val="18"/>
          <w:szCs w:val="18"/>
        </w:rPr>
        <w:t>GST</w:t>
      </w:r>
    </w:p>
    <w:p w14:paraId="252706DF" w14:textId="77777777" w:rsidR="00B023C5" w:rsidRDefault="00B023C5" w:rsidP="00B023C5">
      <w:pPr>
        <w:spacing w:after="0" w:line="240" w:lineRule="auto"/>
        <w:rPr>
          <w:sz w:val="18"/>
          <w:szCs w:val="18"/>
        </w:rPr>
      </w:pPr>
      <w:r w:rsidRPr="00881B2A">
        <w:rPr>
          <w:sz w:val="18"/>
          <w:szCs w:val="18"/>
        </w:rPr>
        <w:t xml:space="preserve">All rams are sold exclusive of GST. Buyers must add 10%to the knock down price of each ram purchased. </w:t>
      </w:r>
    </w:p>
    <w:p w14:paraId="653F5D1F" w14:textId="77777777" w:rsidR="00B023C5" w:rsidRDefault="00B023C5" w:rsidP="00B023C5">
      <w:pPr>
        <w:spacing w:after="0" w:line="240" w:lineRule="auto"/>
        <w:rPr>
          <w:sz w:val="18"/>
          <w:szCs w:val="18"/>
        </w:rPr>
      </w:pPr>
    </w:p>
    <w:p w14:paraId="4AE44C5F" w14:textId="48CC7373" w:rsidR="00E72A91" w:rsidRDefault="00B40806" w:rsidP="00D22E90">
      <w:pPr>
        <w:jc w:val="center"/>
        <w:rPr>
          <w:b/>
        </w:rPr>
      </w:pPr>
      <w:r>
        <w:rPr>
          <w:b/>
        </w:rPr>
        <w:br w:type="column"/>
      </w:r>
      <w:r w:rsidR="003F610D">
        <w:rPr>
          <w:color w:val="548DD4" w:themeColor="text2" w:themeTint="99"/>
        </w:rPr>
        <w:t>Inside cover</w:t>
      </w:r>
    </w:p>
    <w:p w14:paraId="3352B7BF" w14:textId="77777777" w:rsidR="00E72A91" w:rsidRDefault="00E72A91" w:rsidP="00D22E90">
      <w:pPr>
        <w:jc w:val="center"/>
        <w:rPr>
          <w:b/>
        </w:rPr>
      </w:pPr>
    </w:p>
    <w:p w14:paraId="075FEF0F" w14:textId="77777777" w:rsidR="00D22E90" w:rsidRPr="00B437DC" w:rsidRDefault="00D22E90" w:rsidP="00D22E90">
      <w:pPr>
        <w:jc w:val="center"/>
        <w:rPr>
          <w:b/>
        </w:rPr>
      </w:pPr>
      <w:r>
        <w:rPr>
          <w:b/>
        </w:rPr>
        <w:t xml:space="preserve">EXPLANATION </w:t>
      </w:r>
      <w:r w:rsidRPr="00B437DC">
        <w:rPr>
          <w:b/>
        </w:rPr>
        <w:t>O</w:t>
      </w:r>
      <w:r>
        <w:rPr>
          <w:b/>
        </w:rPr>
        <w:t>F</w:t>
      </w:r>
      <w:r w:rsidRPr="00B437DC">
        <w:rPr>
          <w:b/>
        </w:rPr>
        <w:t xml:space="preserve"> THE TERMS</w:t>
      </w:r>
    </w:p>
    <w:p w14:paraId="6AB4C76C" w14:textId="77777777" w:rsidR="007A28FC" w:rsidRPr="00B437DC" w:rsidRDefault="007A28FC" w:rsidP="00D22E90">
      <w:pPr>
        <w:spacing w:after="0" w:line="240" w:lineRule="auto"/>
        <w:jc w:val="center"/>
      </w:pPr>
    </w:p>
    <w:p w14:paraId="17C595F6" w14:textId="77777777" w:rsidR="00D22E90" w:rsidRPr="00B437DC" w:rsidRDefault="00D22E90" w:rsidP="00D22E90">
      <w:pPr>
        <w:spacing w:after="0" w:line="240" w:lineRule="auto"/>
        <w:jc w:val="center"/>
      </w:pPr>
      <w:r w:rsidRPr="00B437DC">
        <w:t>Understanding Australian Sheep Breeding Values</w:t>
      </w:r>
    </w:p>
    <w:p w14:paraId="1216B2BF" w14:textId="77777777" w:rsidR="00D22E90" w:rsidRPr="00CC08BF" w:rsidRDefault="00D22E90" w:rsidP="00D22E90">
      <w:pPr>
        <w:spacing w:after="0" w:line="240" w:lineRule="auto"/>
        <w:jc w:val="center"/>
        <w:rPr>
          <w:rFonts w:ascii="Arial" w:hAnsi="Arial" w:cs="Arial"/>
        </w:rPr>
      </w:pPr>
    </w:p>
    <w:p w14:paraId="0BD3FB98" w14:textId="77777777" w:rsidR="00D22E90" w:rsidRPr="00CC08BF" w:rsidRDefault="00D22E90" w:rsidP="00D22E90">
      <w:pPr>
        <w:widowControl w:val="0"/>
        <w:jc w:val="center"/>
        <w:rPr>
          <w:rFonts w:cs="Arial"/>
        </w:rPr>
      </w:pPr>
      <w:r w:rsidRPr="00CC08BF">
        <w:rPr>
          <w:rFonts w:cs="Arial"/>
          <w:b/>
        </w:rPr>
        <w:t>YWT</w:t>
      </w:r>
      <w:r w:rsidRPr="00CC08BF">
        <w:rPr>
          <w:rFonts w:cs="Arial"/>
        </w:rPr>
        <w:t xml:space="preserve"> (Yearling 9-12 months weight) - which needs to be positive for growth</w:t>
      </w:r>
      <w:r>
        <w:rPr>
          <w:rFonts w:cs="Arial"/>
        </w:rPr>
        <w:t xml:space="preserve"> (data in kg)</w:t>
      </w:r>
      <w:r w:rsidRPr="00CC08BF">
        <w:rPr>
          <w:rFonts w:cs="Arial"/>
        </w:rPr>
        <w:t>.</w:t>
      </w:r>
    </w:p>
    <w:p w14:paraId="5E679E27" w14:textId="77777777" w:rsidR="00D22E90" w:rsidRPr="00CC08BF" w:rsidRDefault="00D22E90" w:rsidP="00D22E90">
      <w:pPr>
        <w:widowControl w:val="0"/>
        <w:jc w:val="center"/>
        <w:rPr>
          <w:rFonts w:cs="Arial"/>
        </w:rPr>
      </w:pPr>
      <w:r w:rsidRPr="00CC08BF">
        <w:rPr>
          <w:rFonts w:cs="Arial"/>
          <w:b/>
        </w:rPr>
        <w:t>YFAT</w:t>
      </w:r>
      <w:r w:rsidRPr="00CC08BF">
        <w:rPr>
          <w:rFonts w:cs="Arial"/>
        </w:rPr>
        <w:t xml:space="preserve"> (Yearling F</w:t>
      </w:r>
      <w:r>
        <w:rPr>
          <w:rFonts w:cs="Arial"/>
        </w:rPr>
        <w:t>at) - should be positive</w:t>
      </w:r>
      <w:r w:rsidRPr="00CC08BF">
        <w:rPr>
          <w:rFonts w:cs="Arial"/>
        </w:rPr>
        <w:t xml:space="preserve"> for ‘</w:t>
      </w:r>
      <w:proofErr w:type="spellStart"/>
      <w:r w:rsidRPr="00CC08BF">
        <w:rPr>
          <w:rFonts w:cs="Arial"/>
        </w:rPr>
        <w:t>doability</w:t>
      </w:r>
      <w:proofErr w:type="spellEnd"/>
      <w:r w:rsidRPr="00CC08BF">
        <w:rPr>
          <w:rFonts w:cs="Arial"/>
        </w:rPr>
        <w:t>’ meaning ewes will raise more lambs and stack up better through tough times</w:t>
      </w:r>
      <w:r>
        <w:rPr>
          <w:rFonts w:cs="Arial"/>
        </w:rPr>
        <w:t xml:space="preserve"> (Data in mm)</w:t>
      </w:r>
      <w:r w:rsidRPr="00CC08BF">
        <w:rPr>
          <w:rFonts w:cs="Arial"/>
        </w:rPr>
        <w:t>.</w:t>
      </w:r>
    </w:p>
    <w:p w14:paraId="482B3740" w14:textId="77777777" w:rsidR="00D22E90" w:rsidRPr="00CC08BF" w:rsidRDefault="00D22E90" w:rsidP="00D22E90">
      <w:pPr>
        <w:widowControl w:val="0"/>
        <w:jc w:val="center"/>
        <w:rPr>
          <w:rFonts w:cs="Arial"/>
          <w:b/>
        </w:rPr>
      </w:pPr>
      <w:r w:rsidRPr="00CC08BF">
        <w:rPr>
          <w:rFonts w:cs="Arial"/>
          <w:b/>
        </w:rPr>
        <w:t>YEMD</w:t>
      </w:r>
      <w:r w:rsidRPr="00CC08BF">
        <w:rPr>
          <w:rFonts w:cs="Arial"/>
        </w:rPr>
        <w:t xml:space="preserve"> (Yearling Eye Muscle) - needs to be positive for more muscle</w:t>
      </w:r>
      <w:r>
        <w:rPr>
          <w:rFonts w:cs="Arial"/>
        </w:rPr>
        <w:t xml:space="preserve"> (Data in mm)</w:t>
      </w:r>
      <w:r w:rsidRPr="00CC08BF">
        <w:rPr>
          <w:rFonts w:cs="Arial"/>
        </w:rPr>
        <w:t>.</w:t>
      </w:r>
    </w:p>
    <w:p w14:paraId="3CF38078" w14:textId="77777777" w:rsidR="00D22E90" w:rsidRPr="00CC08BF" w:rsidRDefault="00D22E90" w:rsidP="00D22E90">
      <w:pPr>
        <w:widowControl w:val="0"/>
        <w:jc w:val="center"/>
        <w:rPr>
          <w:rFonts w:cs="Arial"/>
        </w:rPr>
      </w:pPr>
      <w:r w:rsidRPr="00CC08BF">
        <w:rPr>
          <w:rFonts w:cs="Arial"/>
          <w:b/>
        </w:rPr>
        <w:t>YFD</w:t>
      </w:r>
      <w:r w:rsidRPr="00CC08BF">
        <w:rPr>
          <w:rFonts w:cs="Arial"/>
        </w:rPr>
        <w:t xml:space="preserve"> - A negative figure of Yearling Fibre Diameter means the animal is carrying the gene to reduce fibre diameter at yearling age in its progeny. (Data in Micron Deviation).</w:t>
      </w:r>
    </w:p>
    <w:p w14:paraId="64945CD9" w14:textId="77777777" w:rsidR="00D22E90" w:rsidRDefault="00D22E90" w:rsidP="00D22E90">
      <w:pPr>
        <w:widowControl w:val="0"/>
        <w:jc w:val="center"/>
        <w:rPr>
          <w:rFonts w:cs="Arial"/>
        </w:rPr>
      </w:pPr>
      <w:r w:rsidRPr="00AF2FDE">
        <w:rPr>
          <w:rFonts w:cs="Arial"/>
          <w:b/>
        </w:rPr>
        <w:t xml:space="preserve">YCFW </w:t>
      </w:r>
      <w:r w:rsidRPr="00AF2FDE">
        <w:rPr>
          <w:rFonts w:cs="Arial"/>
        </w:rPr>
        <w:t>- A higher figure equals a larger clean fleece weight. (Data in %).</w:t>
      </w:r>
    </w:p>
    <w:p w14:paraId="2ABAE832" w14:textId="34536E26" w:rsidR="005B6E78" w:rsidRDefault="005B6E78" w:rsidP="00D22E90">
      <w:pPr>
        <w:widowControl w:val="0"/>
        <w:jc w:val="center"/>
        <w:rPr>
          <w:rFonts w:cs="Arial"/>
        </w:rPr>
      </w:pPr>
      <w:r w:rsidRPr="00E72A91">
        <w:rPr>
          <w:rFonts w:cs="Arial"/>
          <w:b/>
        </w:rPr>
        <w:t xml:space="preserve">YSL </w:t>
      </w:r>
      <w:r>
        <w:rPr>
          <w:rFonts w:cs="Arial"/>
        </w:rPr>
        <w:t xml:space="preserve">– A higher figure </w:t>
      </w:r>
      <w:r w:rsidR="00E72A91">
        <w:rPr>
          <w:rFonts w:cs="Arial"/>
        </w:rPr>
        <w:t>equal</w:t>
      </w:r>
      <w:r w:rsidR="00E3194A">
        <w:rPr>
          <w:rFonts w:cs="Arial"/>
        </w:rPr>
        <w:t>s</w:t>
      </w:r>
      <w:r w:rsidR="00E72A91">
        <w:rPr>
          <w:rFonts w:cs="Arial"/>
        </w:rPr>
        <w:t xml:space="preserve"> a longer staple length (data in mm). </w:t>
      </w:r>
    </w:p>
    <w:p w14:paraId="7FB58191" w14:textId="713888BD" w:rsidR="007A28FC" w:rsidRPr="008C42DB" w:rsidRDefault="007A28FC" w:rsidP="00D22E90">
      <w:pPr>
        <w:widowControl w:val="0"/>
        <w:jc w:val="center"/>
        <w:rPr>
          <w:rFonts w:cs="Arial"/>
        </w:rPr>
      </w:pPr>
    </w:p>
    <w:p w14:paraId="20E2BE9C" w14:textId="190220B5" w:rsidR="007A28FC" w:rsidRPr="008C42DB" w:rsidRDefault="007A28FC" w:rsidP="00D22E90">
      <w:pPr>
        <w:widowControl w:val="0"/>
        <w:jc w:val="center"/>
        <w:rPr>
          <w:rFonts w:cs="Arial"/>
        </w:rPr>
      </w:pPr>
      <w:r w:rsidRPr="008C42DB">
        <w:rPr>
          <w:rFonts w:cs="Arial"/>
        </w:rPr>
        <w:t xml:space="preserve">All ASBV data displayed is from the run date </w:t>
      </w:r>
      <w:proofErr w:type="gramStart"/>
      <w:r w:rsidR="00F32D80">
        <w:rPr>
          <w:rFonts w:cs="Arial"/>
        </w:rPr>
        <w:t>21</w:t>
      </w:r>
      <w:r w:rsidR="00F06B28" w:rsidRPr="00F06B28">
        <w:rPr>
          <w:rFonts w:cs="Arial"/>
          <w:vertAlign w:val="superscript"/>
        </w:rPr>
        <w:t>th</w:t>
      </w:r>
      <w:proofErr w:type="gramEnd"/>
      <w:r w:rsidR="00F06B28">
        <w:rPr>
          <w:rFonts w:cs="Arial"/>
        </w:rPr>
        <w:t xml:space="preserve"> </w:t>
      </w:r>
      <w:r w:rsidR="00F32D80">
        <w:rPr>
          <w:rFonts w:cs="Arial"/>
        </w:rPr>
        <w:t>July</w:t>
      </w:r>
      <w:r w:rsidRPr="008C42DB">
        <w:rPr>
          <w:rFonts w:cs="Arial"/>
        </w:rPr>
        <w:t>,</w:t>
      </w:r>
      <w:r w:rsidR="008C42DB" w:rsidRPr="008C42DB">
        <w:rPr>
          <w:rFonts w:cs="Arial"/>
        </w:rPr>
        <w:t xml:space="preserve"> </w:t>
      </w:r>
      <w:r w:rsidRPr="008C42DB">
        <w:rPr>
          <w:rFonts w:cs="Arial"/>
        </w:rPr>
        <w:t>202</w:t>
      </w:r>
      <w:r w:rsidR="00F32D80">
        <w:rPr>
          <w:rFonts w:cs="Arial"/>
        </w:rPr>
        <w:t>2</w:t>
      </w:r>
      <w:r w:rsidRPr="008C42DB">
        <w:rPr>
          <w:rFonts w:cs="Arial"/>
        </w:rPr>
        <w:t>. This information was current at the time and is subject to change as more data is submitted</w:t>
      </w:r>
      <w:r w:rsidR="008C42DB" w:rsidRPr="008C42DB">
        <w:rPr>
          <w:rFonts w:cs="Arial"/>
        </w:rPr>
        <w:t xml:space="preserve"> to Sheep Genetics</w:t>
      </w:r>
      <w:r w:rsidRPr="008C42DB">
        <w:rPr>
          <w:rFonts w:cs="Arial"/>
        </w:rPr>
        <w:t xml:space="preserve">. </w:t>
      </w:r>
    </w:p>
    <w:p w14:paraId="5F6A8733" w14:textId="77777777" w:rsidR="00CC08BF" w:rsidRPr="00B437DC" w:rsidRDefault="00CC08BF" w:rsidP="00F27B5A"/>
    <w:sectPr w:rsidR="00CC08BF" w:rsidRPr="00B437DC" w:rsidSect="003C60EA">
      <w:pgSz w:w="16838" w:h="11906" w:orient="landscape" w:code="9"/>
      <w:pgMar w:top="567" w:right="731" w:bottom="567" w:left="567" w:header="709" w:footer="709" w:gutter="0"/>
      <w:cols w:num="3" w:space="4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DC"/>
    <w:rsid w:val="00052996"/>
    <w:rsid w:val="000B48C0"/>
    <w:rsid w:val="000C6759"/>
    <w:rsid w:val="001324DB"/>
    <w:rsid w:val="00154D72"/>
    <w:rsid w:val="00154FBF"/>
    <w:rsid w:val="001614B6"/>
    <w:rsid w:val="00172AF4"/>
    <w:rsid w:val="001B6ADE"/>
    <w:rsid w:val="001C0A45"/>
    <w:rsid w:val="002325F3"/>
    <w:rsid w:val="0024338B"/>
    <w:rsid w:val="00291497"/>
    <w:rsid w:val="002D2E33"/>
    <w:rsid w:val="002E1BB3"/>
    <w:rsid w:val="00322E0E"/>
    <w:rsid w:val="00385F66"/>
    <w:rsid w:val="003A5BC3"/>
    <w:rsid w:val="003A7E1D"/>
    <w:rsid w:val="003C52B2"/>
    <w:rsid w:val="003C60EA"/>
    <w:rsid w:val="003F610D"/>
    <w:rsid w:val="00417001"/>
    <w:rsid w:val="00424267"/>
    <w:rsid w:val="00451CBD"/>
    <w:rsid w:val="004D1F2A"/>
    <w:rsid w:val="004F520A"/>
    <w:rsid w:val="0055347A"/>
    <w:rsid w:val="00556547"/>
    <w:rsid w:val="00561636"/>
    <w:rsid w:val="00594A2B"/>
    <w:rsid w:val="005956E0"/>
    <w:rsid w:val="005A4420"/>
    <w:rsid w:val="005B6E78"/>
    <w:rsid w:val="005F531E"/>
    <w:rsid w:val="0061678B"/>
    <w:rsid w:val="00625D44"/>
    <w:rsid w:val="00634108"/>
    <w:rsid w:val="00680785"/>
    <w:rsid w:val="006C54D0"/>
    <w:rsid w:val="006E371E"/>
    <w:rsid w:val="006E4B58"/>
    <w:rsid w:val="00737BC1"/>
    <w:rsid w:val="00772AF1"/>
    <w:rsid w:val="007A1AE9"/>
    <w:rsid w:val="007A1AFE"/>
    <w:rsid w:val="007A23B0"/>
    <w:rsid w:val="007A28FC"/>
    <w:rsid w:val="007C3ADC"/>
    <w:rsid w:val="007C6688"/>
    <w:rsid w:val="007C6766"/>
    <w:rsid w:val="007F7819"/>
    <w:rsid w:val="00806477"/>
    <w:rsid w:val="008647E2"/>
    <w:rsid w:val="00881B2A"/>
    <w:rsid w:val="008C42DB"/>
    <w:rsid w:val="008E0A68"/>
    <w:rsid w:val="008E1519"/>
    <w:rsid w:val="00955D42"/>
    <w:rsid w:val="00992564"/>
    <w:rsid w:val="009E61DB"/>
    <w:rsid w:val="009F3675"/>
    <w:rsid w:val="009F3952"/>
    <w:rsid w:val="00A20955"/>
    <w:rsid w:val="00A27C48"/>
    <w:rsid w:val="00A6779A"/>
    <w:rsid w:val="00AA205B"/>
    <w:rsid w:val="00AF2FDE"/>
    <w:rsid w:val="00B023C5"/>
    <w:rsid w:val="00B3172B"/>
    <w:rsid w:val="00B40806"/>
    <w:rsid w:val="00B437DC"/>
    <w:rsid w:val="00B5309D"/>
    <w:rsid w:val="00B54DB8"/>
    <w:rsid w:val="00BB44A9"/>
    <w:rsid w:val="00BD3376"/>
    <w:rsid w:val="00BF6D8B"/>
    <w:rsid w:val="00C17EA6"/>
    <w:rsid w:val="00C31AA0"/>
    <w:rsid w:val="00CA2636"/>
    <w:rsid w:val="00CB592A"/>
    <w:rsid w:val="00CB73F1"/>
    <w:rsid w:val="00CC08BF"/>
    <w:rsid w:val="00CD0672"/>
    <w:rsid w:val="00CE59BA"/>
    <w:rsid w:val="00D22E90"/>
    <w:rsid w:val="00D51187"/>
    <w:rsid w:val="00D941E8"/>
    <w:rsid w:val="00DA39FB"/>
    <w:rsid w:val="00DE07AB"/>
    <w:rsid w:val="00E059BA"/>
    <w:rsid w:val="00E3194A"/>
    <w:rsid w:val="00E6560B"/>
    <w:rsid w:val="00E72A91"/>
    <w:rsid w:val="00E74F9A"/>
    <w:rsid w:val="00E81236"/>
    <w:rsid w:val="00EE422D"/>
    <w:rsid w:val="00EF176B"/>
    <w:rsid w:val="00F06B28"/>
    <w:rsid w:val="00F217BE"/>
    <w:rsid w:val="00F27B5A"/>
    <w:rsid w:val="00F32D80"/>
    <w:rsid w:val="00F43588"/>
    <w:rsid w:val="00F66FFA"/>
    <w:rsid w:val="00F67954"/>
    <w:rsid w:val="00F85B93"/>
    <w:rsid w:val="00FA2999"/>
    <w:rsid w:val="00FB7A00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DF60"/>
  <w15:docId w15:val="{D09D4E92-BCCA-433F-B847-36C38B7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FA54-B35F-4940-A900-0CB377E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 Peta</dc:creator>
  <cp:lastModifiedBy>Kellock Family</cp:lastModifiedBy>
  <cp:revision>2</cp:revision>
  <cp:lastPrinted>2022-07-29T01:29:00Z</cp:lastPrinted>
  <dcterms:created xsi:type="dcterms:W3CDTF">2022-07-29T03:12:00Z</dcterms:created>
  <dcterms:modified xsi:type="dcterms:W3CDTF">2022-07-29T03:12:00Z</dcterms:modified>
</cp:coreProperties>
</file>