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8961" w14:textId="323CEB48" w:rsidR="00425781" w:rsidRDefault="00410B80" w:rsidP="00410B80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FULLERTON MERINO STUD</w:t>
      </w:r>
    </w:p>
    <w:p w14:paraId="661AEFE3" w14:textId="1697E486" w:rsidR="00410B80" w:rsidRDefault="00410B80" w:rsidP="00410B8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 Friday the 29</w:t>
      </w:r>
      <w:r w:rsidRPr="00410B80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of January 2021, Fullerton Merino Stud</w:t>
      </w:r>
      <w:r w:rsidR="0022689F">
        <w:rPr>
          <w:sz w:val="28"/>
          <w:szCs w:val="28"/>
          <w:lang w:val="en-GB"/>
        </w:rPr>
        <w:t xml:space="preserve"> (5008)</w:t>
      </w:r>
      <w:r>
        <w:rPr>
          <w:sz w:val="28"/>
          <w:szCs w:val="28"/>
          <w:lang w:val="en-GB"/>
        </w:rPr>
        <w:t xml:space="preserve"> will be holding their 11</w:t>
      </w:r>
      <w:r w:rsidRPr="00410B80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annual sale at the grounds of the Laggan Pub.</w:t>
      </w:r>
      <w:r w:rsidR="0022689F">
        <w:rPr>
          <w:sz w:val="28"/>
          <w:szCs w:val="28"/>
          <w:lang w:val="en-GB"/>
        </w:rPr>
        <w:t xml:space="preserve"> Inspection at 1.00pm, sale at 3.00pm.</w:t>
      </w:r>
      <w:r>
        <w:rPr>
          <w:sz w:val="28"/>
          <w:szCs w:val="28"/>
          <w:lang w:val="en-GB"/>
        </w:rPr>
        <w:t xml:space="preserve"> The sale will be a helmsman system. Auctions Plus will be conducting the sale in conjunction with Australian Wool Network. There will a physical board controlled by AWN who will update bids from Auctions Plus and bids from attendees at the sale. Auctions Plus will have a representative</w:t>
      </w:r>
      <w:r w:rsidR="00761B16">
        <w:rPr>
          <w:sz w:val="28"/>
          <w:szCs w:val="28"/>
          <w:lang w:val="en-GB"/>
        </w:rPr>
        <w:t xml:space="preserve"> on sale site accepting bids.</w:t>
      </w:r>
    </w:p>
    <w:p w14:paraId="79C6E1AC" w14:textId="3222BDAF" w:rsidR="00761B16" w:rsidRDefault="00761B16" w:rsidP="00410B8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will be 40 rams offered for sale. 36 horned, 4 poll rams. All rams offered will be a selection of mainly Fullerton</w:t>
      </w:r>
      <w:r w:rsidR="0022689F">
        <w:rPr>
          <w:sz w:val="28"/>
          <w:szCs w:val="28"/>
          <w:lang w:val="en-GB"/>
        </w:rPr>
        <w:t xml:space="preserve"> bloodline</w:t>
      </w:r>
      <w:r>
        <w:rPr>
          <w:sz w:val="28"/>
          <w:szCs w:val="28"/>
          <w:lang w:val="en-GB"/>
        </w:rPr>
        <w:t>. Other bloodlines are Hinesville (hv), Cottage Park (cp), One oak (oo), Yarrawonga (y), Adina (ad), Bindaree (bd). Characteristically showing heavier fleeces, large frames and maintaining bright, soft, stylish wool.</w:t>
      </w:r>
    </w:p>
    <w:p w14:paraId="52C28B9A" w14:textId="645FC861" w:rsidR="00761B16" w:rsidRDefault="00761B16" w:rsidP="00410B8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Grown ewes averages 7-8kg of 18.9 mic wool</w:t>
      </w:r>
      <w:r w:rsidR="002E478F">
        <w:rPr>
          <w:sz w:val="28"/>
          <w:szCs w:val="28"/>
          <w:lang w:val="en-GB"/>
        </w:rPr>
        <w:t>. Maiden ewes went 17.9 mic.</w:t>
      </w:r>
    </w:p>
    <w:p w14:paraId="499726F3" w14:textId="3348737F" w:rsidR="002E478F" w:rsidRDefault="002E478F" w:rsidP="00410B8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Since 1996 maiden ewes have been fleece tested and fleece weighed. This information is used in conjunction with visual classing. All joined ewes are scanned every year. The previous 3 years have averaged 101% lambs marked.</w:t>
      </w:r>
    </w:p>
    <w:p w14:paraId="7D83A17B" w14:textId="7A7CE941" w:rsidR="00EB65D0" w:rsidRDefault="00EB65D0" w:rsidP="00410B8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Private viewing is welcomed prior to sale.</w:t>
      </w:r>
    </w:p>
    <w:p w14:paraId="250D6B49" w14:textId="13BF25F4" w:rsidR="00EB65D0" w:rsidRDefault="00EB65D0" w:rsidP="00410B8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Contact Jock Cartwright 0409715008 Kim Cartwright 0427373211</w:t>
      </w:r>
    </w:p>
    <w:p w14:paraId="271FC082" w14:textId="021B80F5" w:rsidR="00EB65D0" w:rsidRDefault="00164CB3" w:rsidP="00410B80">
      <w:pPr>
        <w:rPr>
          <w:sz w:val="28"/>
          <w:szCs w:val="28"/>
          <w:lang w:val="en-GB"/>
        </w:rPr>
      </w:pPr>
      <w:hyperlink r:id="rId4" w:history="1">
        <w:r w:rsidR="00EB65D0" w:rsidRPr="00C7569E">
          <w:rPr>
            <w:rStyle w:val="Hyperlink"/>
            <w:sz w:val="28"/>
            <w:szCs w:val="28"/>
            <w:lang w:val="en-GB"/>
          </w:rPr>
          <w:t>kimcartw@activ8.net.au</w:t>
        </w:r>
      </w:hyperlink>
      <w:r w:rsidR="00EB65D0">
        <w:rPr>
          <w:sz w:val="28"/>
          <w:szCs w:val="28"/>
          <w:lang w:val="en-GB"/>
        </w:rPr>
        <w:t xml:space="preserve">  </w:t>
      </w:r>
      <w:hyperlink r:id="rId5" w:history="1">
        <w:r w:rsidR="00EB65D0" w:rsidRPr="00C7569E">
          <w:rPr>
            <w:rStyle w:val="Hyperlink"/>
            <w:sz w:val="28"/>
            <w:szCs w:val="28"/>
            <w:lang w:val="en-GB"/>
          </w:rPr>
          <w:t>www.fullertonstud.com.au</w:t>
        </w:r>
      </w:hyperlink>
    </w:p>
    <w:p w14:paraId="7CCE19FB" w14:textId="19609059" w:rsidR="00EB65D0" w:rsidRDefault="00EB65D0" w:rsidP="00410B8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HEALTH STATUS</w:t>
      </w:r>
    </w:p>
    <w:p w14:paraId="288E73BC" w14:textId="07365528" w:rsidR="00EB65D0" w:rsidRDefault="00EB65D0" w:rsidP="00410B8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Gudaired, Scabby Guard, Vaccinated 6-1 plus B12 19/08</w:t>
      </w:r>
      <w:r w:rsidR="000B24D4">
        <w:rPr>
          <w:sz w:val="28"/>
          <w:szCs w:val="28"/>
          <w:lang w:val="en-GB"/>
        </w:rPr>
        <w:t xml:space="preserve">/20                                                                    </w:t>
      </w:r>
    </w:p>
    <w:p w14:paraId="1D786031" w14:textId="498B9037" w:rsidR="00EB65D0" w:rsidRDefault="000B24D4" w:rsidP="00410B8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Drenched LA Cydectin and Clicked 16/12/20. Bruellosis accredited free.</w:t>
      </w:r>
    </w:p>
    <w:p w14:paraId="6C4F9DA0" w14:textId="6E44A690" w:rsidR="000B24D4" w:rsidRDefault="000B24D4" w:rsidP="00410B8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Footrot free (owner declared)</w:t>
      </w:r>
    </w:p>
    <w:p w14:paraId="5AB6C691" w14:textId="715DF93F" w:rsidR="000B24D4" w:rsidRPr="00410B80" w:rsidRDefault="000B24D4" w:rsidP="00410B8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Born Oct 2019. Shorn 01/09/20. Tested Riverina Wool Testing 11/12/20 av of sale team 19.</w:t>
      </w:r>
      <w:r w:rsidR="00164CB3">
        <w:rPr>
          <w:sz w:val="28"/>
          <w:szCs w:val="28"/>
          <w:lang w:val="en-GB"/>
        </w:rPr>
        <w:t>7</w:t>
      </w:r>
      <w:r>
        <w:rPr>
          <w:sz w:val="28"/>
          <w:szCs w:val="28"/>
          <w:lang w:val="en-GB"/>
        </w:rPr>
        <w:t xml:space="preserve"> mic.</w:t>
      </w:r>
      <w:r w:rsidR="00164CB3">
        <w:rPr>
          <w:sz w:val="28"/>
          <w:szCs w:val="28"/>
          <w:lang w:val="en-GB"/>
        </w:rPr>
        <w:t xml:space="preserve"> Mic Range 17.7-21.5 SD Av 3.1</w:t>
      </w:r>
    </w:p>
    <w:sectPr w:rsidR="000B24D4" w:rsidRPr="0041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80"/>
    <w:rsid w:val="000B24D4"/>
    <w:rsid w:val="00164CB3"/>
    <w:rsid w:val="0022689F"/>
    <w:rsid w:val="002E478F"/>
    <w:rsid w:val="00410B80"/>
    <w:rsid w:val="00425781"/>
    <w:rsid w:val="00761B16"/>
    <w:rsid w:val="00CC1898"/>
    <w:rsid w:val="00E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50A9"/>
  <w15:chartTrackingRefBased/>
  <w15:docId w15:val="{2609D53C-03EB-4F8E-93A2-83A79757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llertonstud.com.au" TargetMode="External"/><Relationship Id="rId4" Type="http://schemas.openxmlformats.org/officeDocument/2006/relationships/hyperlink" Target="mailto:kimcartw@activ8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Cartwright</dc:creator>
  <cp:keywords/>
  <dc:description/>
  <cp:lastModifiedBy>Kim Cartwright</cp:lastModifiedBy>
  <cp:revision>4</cp:revision>
  <dcterms:created xsi:type="dcterms:W3CDTF">2021-01-07T23:49:00Z</dcterms:created>
  <dcterms:modified xsi:type="dcterms:W3CDTF">2021-01-08T03:25:00Z</dcterms:modified>
</cp:coreProperties>
</file>